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CC19F" w14:textId="36849816" w:rsidR="003E784C" w:rsidRPr="003B5BED" w:rsidRDefault="003E784C" w:rsidP="00605B5A">
      <w:pPr>
        <w:pStyle w:val="TPTitul2"/>
        <w:tabs>
          <w:tab w:val="left" w:pos="703"/>
          <w:tab w:val="left" w:pos="6631"/>
        </w:tabs>
        <w:jc w:val="both"/>
      </w:pPr>
    </w:p>
    <w:p w14:paraId="700AFDC1" w14:textId="0097FC15" w:rsidR="007464BD" w:rsidRDefault="007464BD" w:rsidP="007464BD">
      <w:pPr>
        <w:pStyle w:val="TPTitul1"/>
        <w:jc w:val="both"/>
        <w:rPr>
          <w:rFonts w:ascii="Verdana" w:eastAsia="Times New Roman" w:hAnsi="Verdana"/>
          <w:color w:val="FF5200"/>
          <w:spacing w:val="-6"/>
          <w:sz w:val="36"/>
          <w:szCs w:val="36"/>
        </w:rPr>
      </w:pPr>
      <w:bookmarkStart w:id="0" w:name="_Toc8735889"/>
      <w:r w:rsidRPr="007464BD">
        <w:rPr>
          <w:rFonts w:ascii="Verdana" w:eastAsia="Times New Roman" w:hAnsi="Verdana"/>
          <w:color w:val="FF5200"/>
          <w:spacing w:val="-6"/>
          <w:sz w:val="36"/>
          <w:szCs w:val="36"/>
        </w:rPr>
        <w:t xml:space="preserve">Příloha </w:t>
      </w:r>
      <w:r w:rsidR="00E16242">
        <w:rPr>
          <w:rFonts w:ascii="Verdana" w:eastAsia="Times New Roman" w:hAnsi="Verdana"/>
          <w:color w:val="FF5200"/>
          <w:spacing w:val="-6"/>
          <w:sz w:val="36"/>
          <w:szCs w:val="36"/>
        </w:rPr>
        <w:t xml:space="preserve">č. </w:t>
      </w:r>
      <w:r w:rsidRPr="007464BD">
        <w:rPr>
          <w:rFonts w:ascii="Verdana" w:eastAsia="Times New Roman" w:hAnsi="Verdana"/>
          <w:color w:val="FF5200"/>
          <w:spacing w:val="-6"/>
          <w:sz w:val="36"/>
          <w:szCs w:val="36"/>
        </w:rPr>
        <w:t xml:space="preserve">1 </w:t>
      </w:r>
    </w:p>
    <w:p w14:paraId="658A169C" w14:textId="34D2B83A" w:rsidR="007464BD" w:rsidRPr="007464BD" w:rsidRDefault="007464BD" w:rsidP="007464BD">
      <w:pPr>
        <w:pStyle w:val="TPTitul1"/>
        <w:jc w:val="both"/>
        <w:rPr>
          <w:rFonts w:ascii="Verdana" w:eastAsia="Times New Roman" w:hAnsi="Verdana"/>
          <w:color w:val="FF5200"/>
          <w:spacing w:val="-6"/>
          <w:sz w:val="36"/>
          <w:szCs w:val="36"/>
        </w:rPr>
      </w:pPr>
      <w:r w:rsidRPr="007464BD">
        <w:rPr>
          <w:rFonts w:ascii="Verdana" w:eastAsia="Times New Roman" w:hAnsi="Verdana"/>
          <w:color w:val="FF5200"/>
          <w:spacing w:val="-6"/>
          <w:sz w:val="36"/>
          <w:szCs w:val="36"/>
        </w:rPr>
        <w:t>ke Smlouvě</w:t>
      </w:r>
      <w:bookmarkEnd w:id="0"/>
      <w:r w:rsidRPr="007464BD">
        <w:rPr>
          <w:rFonts w:ascii="Verdana" w:eastAsia="Times New Roman" w:hAnsi="Verdana"/>
          <w:color w:val="FF5200"/>
          <w:spacing w:val="-6"/>
          <w:sz w:val="36"/>
          <w:szCs w:val="36"/>
        </w:rPr>
        <w:t xml:space="preserve"> </w:t>
      </w:r>
      <w:r>
        <w:rPr>
          <w:rFonts w:ascii="Verdana" w:eastAsia="Times New Roman" w:hAnsi="Verdana"/>
          <w:color w:val="FF5200"/>
          <w:spacing w:val="-6"/>
          <w:sz w:val="36"/>
          <w:szCs w:val="36"/>
        </w:rPr>
        <w:t xml:space="preserve">o poskytování </w:t>
      </w:r>
      <w:r w:rsidRPr="007464BD">
        <w:rPr>
          <w:rFonts w:ascii="Verdana" w:eastAsia="Times New Roman" w:hAnsi="Verdana"/>
          <w:color w:val="FF5200"/>
          <w:spacing w:val="-6"/>
          <w:sz w:val="36"/>
          <w:szCs w:val="36"/>
        </w:rPr>
        <w:t>údržby</w:t>
      </w:r>
      <w:r w:rsidR="00E16242">
        <w:rPr>
          <w:rFonts w:ascii="Verdana" w:eastAsia="Times New Roman" w:hAnsi="Verdana"/>
          <w:color w:val="FF5200"/>
          <w:spacing w:val="-6"/>
          <w:sz w:val="36"/>
          <w:szCs w:val="36"/>
        </w:rPr>
        <w:t>,</w:t>
      </w:r>
      <w:r w:rsidRPr="007464BD">
        <w:rPr>
          <w:rFonts w:ascii="Verdana" w:eastAsia="Times New Roman" w:hAnsi="Verdana"/>
          <w:color w:val="FF5200"/>
          <w:spacing w:val="-6"/>
          <w:sz w:val="36"/>
          <w:szCs w:val="36"/>
        </w:rPr>
        <w:t xml:space="preserve"> servisu a rozvoje č. </w:t>
      </w:r>
      <w:r w:rsidR="00E16242" w:rsidRPr="00E16242">
        <w:rPr>
          <w:rFonts w:ascii="Verdana" w:eastAsia="Times New Roman" w:hAnsi="Verdana"/>
          <w:color w:val="FF5200"/>
          <w:spacing w:val="-6"/>
          <w:sz w:val="36"/>
          <w:szCs w:val="36"/>
          <w:highlight w:val="yellow"/>
        </w:rPr>
        <w:t>…</w:t>
      </w:r>
      <w:r w:rsidRPr="007464BD">
        <w:rPr>
          <w:rFonts w:ascii="Verdana" w:eastAsia="Times New Roman" w:hAnsi="Verdana"/>
          <w:color w:val="FF5200"/>
          <w:spacing w:val="-6"/>
          <w:sz w:val="36"/>
          <w:szCs w:val="36"/>
        </w:rPr>
        <w:t xml:space="preserve">   </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6F9EBA56" w14:textId="49E528EB" w:rsidR="00E81F89"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28240181" w:history="1">
        <w:r w:rsidR="00E81F89" w:rsidRPr="00715D25">
          <w:rPr>
            <w:rStyle w:val="Hypertextovodkaz"/>
            <w:noProof/>
          </w:rPr>
          <w:t>1.</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Výklad pojmů</w:t>
        </w:r>
        <w:r w:rsidR="00E81F89">
          <w:rPr>
            <w:noProof/>
            <w:webHidden/>
          </w:rPr>
          <w:tab/>
        </w:r>
        <w:r w:rsidR="00E81F89">
          <w:rPr>
            <w:noProof/>
            <w:webHidden/>
          </w:rPr>
          <w:fldChar w:fldCharType="begin"/>
        </w:r>
        <w:r w:rsidR="00E81F89">
          <w:rPr>
            <w:noProof/>
            <w:webHidden/>
          </w:rPr>
          <w:instrText xml:space="preserve"> PAGEREF _Toc128240181 \h </w:instrText>
        </w:r>
        <w:r w:rsidR="00E81F89">
          <w:rPr>
            <w:noProof/>
            <w:webHidden/>
          </w:rPr>
        </w:r>
        <w:r w:rsidR="00E81F89">
          <w:rPr>
            <w:noProof/>
            <w:webHidden/>
          </w:rPr>
          <w:fldChar w:fldCharType="separate"/>
        </w:r>
        <w:r w:rsidR="00E81F89">
          <w:rPr>
            <w:noProof/>
            <w:webHidden/>
          </w:rPr>
          <w:t>2</w:t>
        </w:r>
        <w:r w:rsidR="00E81F89">
          <w:rPr>
            <w:noProof/>
            <w:webHidden/>
          </w:rPr>
          <w:fldChar w:fldCharType="end"/>
        </w:r>
      </w:hyperlink>
    </w:p>
    <w:p w14:paraId="375F6317" w14:textId="2AEF031D"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82" w:history="1">
        <w:r w:rsidR="00E81F89" w:rsidRPr="00715D25">
          <w:rPr>
            <w:rStyle w:val="Hypertextovodkaz"/>
            <w:noProof/>
          </w:rPr>
          <w:t>2.</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Doba a místo plnění</w:t>
        </w:r>
        <w:r w:rsidR="00E81F89">
          <w:rPr>
            <w:noProof/>
            <w:webHidden/>
          </w:rPr>
          <w:tab/>
        </w:r>
        <w:r w:rsidR="00E81F89">
          <w:rPr>
            <w:noProof/>
            <w:webHidden/>
          </w:rPr>
          <w:fldChar w:fldCharType="begin"/>
        </w:r>
        <w:r w:rsidR="00E81F89">
          <w:rPr>
            <w:noProof/>
            <w:webHidden/>
          </w:rPr>
          <w:instrText xml:space="preserve"> PAGEREF _Toc128240182 \h </w:instrText>
        </w:r>
        <w:r w:rsidR="00E81F89">
          <w:rPr>
            <w:noProof/>
            <w:webHidden/>
          </w:rPr>
        </w:r>
        <w:r w:rsidR="00E81F89">
          <w:rPr>
            <w:noProof/>
            <w:webHidden/>
          </w:rPr>
          <w:fldChar w:fldCharType="separate"/>
        </w:r>
        <w:r w:rsidR="00E81F89">
          <w:rPr>
            <w:noProof/>
            <w:webHidden/>
          </w:rPr>
          <w:t>6</w:t>
        </w:r>
        <w:r w:rsidR="00E81F89">
          <w:rPr>
            <w:noProof/>
            <w:webHidden/>
          </w:rPr>
          <w:fldChar w:fldCharType="end"/>
        </w:r>
      </w:hyperlink>
    </w:p>
    <w:p w14:paraId="6169334F" w14:textId="60903467"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83" w:history="1">
        <w:r w:rsidR="00E81F89" w:rsidRPr="00715D25">
          <w:rPr>
            <w:rStyle w:val="Hypertextovodkaz"/>
            <w:noProof/>
          </w:rPr>
          <w:t>3.</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Práva a povinnosti obou stran</w:t>
        </w:r>
        <w:r w:rsidR="00E81F89">
          <w:rPr>
            <w:noProof/>
            <w:webHidden/>
          </w:rPr>
          <w:tab/>
        </w:r>
        <w:r w:rsidR="00E81F89">
          <w:rPr>
            <w:noProof/>
            <w:webHidden/>
          </w:rPr>
          <w:fldChar w:fldCharType="begin"/>
        </w:r>
        <w:r w:rsidR="00E81F89">
          <w:rPr>
            <w:noProof/>
            <w:webHidden/>
          </w:rPr>
          <w:instrText xml:space="preserve"> PAGEREF _Toc128240183 \h </w:instrText>
        </w:r>
        <w:r w:rsidR="00E81F89">
          <w:rPr>
            <w:noProof/>
            <w:webHidden/>
          </w:rPr>
        </w:r>
        <w:r w:rsidR="00E81F89">
          <w:rPr>
            <w:noProof/>
            <w:webHidden/>
          </w:rPr>
          <w:fldChar w:fldCharType="separate"/>
        </w:r>
        <w:r w:rsidR="00E81F89">
          <w:rPr>
            <w:noProof/>
            <w:webHidden/>
          </w:rPr>
          <w:t>6</w:t>
        </w:r>
        <w:r w:rsidR="00E81F89">
          <w:rPr>
            <w:noProof/>
            <w:webHidden/>
          </w:rPr>
          <w:fldChar w:fldCharType="end"/>
        </w:r>
      </w:hyperlink>
    </w:p>
    <w:p w14:paraId="1BE24241" w14:textId="50537285"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84" w:history="1">
        <w:r w:rsidR="00E81F89" w:rsidRPr="00715D25">
          <w:rPr>
            <w:rStyle w:val="Hypertextovodkaz"/>
            <w:noProof/>
          </w:rPr>
          <w:t>4.</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Povinnosti Zhotovitele</w:t>
        </w:r>
        <w:r w:rsidR="00E81F89">
          <w:rPr>
            <w:noProof/>
            <w:webHidden/>
          </w:rPr>
          <w:tab/>
        </w:r>
        <w:r w:rsidR="00E81F89">
          <w:rPr>
            <w:noProof/>
            <w:webHidden/>
          </w:rPr>
          <w:fldChar w:fldCharType="begin"/>
        </w:r>
        <w:r w:rsidR="00E81F89">
          <w:rPr>
            <w:noProof/>
            <w:webHidden/>
          </w:rPr>
          <w:instrText xml:space="preserve"> PAGEREF _Toc128240184 \h </w:instrText>
        </w:r>
        <w:r w:rsidR="00E81F89">
          <w:rPr>
            <w:noProof/>
            <w:webHidden/>
          </w:rPr>
        </w:r>
        <w:r w:rsidR="00E81F89">
          <w:rPr>
            <w:noProof/>
            <w:webHidden/>
          </w:rPr>
          <w:fldChar w:fldCharType="separate"/>
        </w:r>
        <w:r w:rsidR="00E81F89">
          <w:rPr>
            <w:noProof/>
            <w:webHidden/>
          </w:rPr>
          <w:t>6</w:t>
        </w:r>
        <w:r w:rsidR="00E81F89">
          <w:rPr>
            <w:noProof/>
            <w:webHidden/>
          </w:rPr>
          <w:fldChar w:fldCharType="end"/>
        </w:r>
      </w:hyperlink>
    </w:p>
    <w:p w14:paraId="5214884F" w14:textId="0D5A2F4D"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85" w:history="1">
        <w:r w:rsidR="00E81F89" w:rsidRPr="00715D25">
          <w:rPr>
            <w:rStyle w:val="Hypertextovodkaz"/>
            <w:noProof/>
          </w:rPr>
          <w:t>5.</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Licenční ujednání</w:t>
        </w:r>
        <w:r w:rsidR="00E81F89">
          <w:rPr>
            <w:noProof/>
            <w:webHidden/>
          </w:rPr>
          <w:tab/>
        </w:r>
        <w:r w:rsidR="00E81F89">
          <w:rPr>
            <w:noProof/>
            <w:webHidden/>
          </w:rPr>
          <w:fldChar w:fldCharType="begin"/>
        </w:r>
        <w:r w:rsidR="00E81F89">
          <w:rPr>
            <w:noProof/>
            <w:webHidden/>
          </w:rPr>
          <w:instrText xml:space="preserve"> PAGEREF _Toc128240185 \h </w:instrText>
        </w:r>
        <w:r w:rsidR="00E81F89">
          <w:rPr>
            <w:noProof/>
            <w:webHidden/>
          </w:rPr>
        </w:r>
        <w:r w:rsidR="00E81F89">
          <w:rPr>
            <w:noProof/>
            <w:webHidden/>
          </w:rPr>
          <w:fldChar w:fldCharType="separate"/>
        </w:r>
        <w:r w:rsidR="00E81F89">
          <w:rPr>
            <w:noProof/>
            <w:webHidden/>
          </w:rPr>
          <w:t>7</w:t>
        </w:r>
        <w:r w:rsidR="00E81F89">
          <w:rPr>
            <w:noProof/>
            <w:webHidden/>
          </w:rPr>
          <w:fldChar w:fldCharType="end"/>
        </w:r>
      </w:hyperlink>
    </w:p>
    <w:p w14:paraId="78BE3096" w14:textId="2B411E32"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86" w:history="1">
        <w:r w:rsidR="00E81F89" w:rsidRPr="00715D25">
          <w:rPr>
            <w:rStyle w:val="Hypertextovodkaz"/>
            <w:noProof/>
          </w:rPr>
          <w:t>6.</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Zdrojový kód a dokumentace</w:t>
        </w:r>
        <w:r w:rsidR="00E81F89">
          <w:rPr>
            <w:noProof/>
            <w:webHidden/>
          </w:rPr>
          <w:tab/>
        </w:r>
        <w:r w:rsidR="00E81F89">
          <w:rPr>
            <w:noProof/>
            <w:webHidden/>
          </w:rPr>
          <w:fldChar w:fldCharType="begin"/>
        </w:r>
        <w:r w:rsidR="00E81F89">
          <w:rPr>
            <w:noProof/>
            <w:webHidden/>
          </w:rPr>
          <w:instrText xml:space="preserve"> PAGEREF _Toc128240186 \h </w:instrText>
        </w:r>
        <w:r w:rsidR="00E81F89">
          <w:rPr>
            <w:noProof/>
            <w:webHidden/>
          </w:rPr>
        </w:r>
        <w:r w:rsidR="00E81F89">
          <w:rPr>
            <w:noProof/>
            <w:webHidden/>
          </w:rPr>
          <w:fldChar w:fldCharType="separate"/>
        </w:r>
        <w:r w:rsidR="00E81F89">
          <w:rPr>
            <w:noProof/>
            <w:webHidden/>
          </w:rPr>
          <w:t>9</w:t>
        </w:r>
        <w:r w:rsidR="00E81F89">
          <w:rPr>
            <w:noProof/>
            <w:webHidden/>
          </w:rPr>
          <w:fldChar w:fldCharType="end"/>
        </w:r>
      </w:hyperlink>
    </w:p>
    <w:p w14:paraId="335AEE4B" w14:textId="1A2523D7"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87" w:history="1">
        <w:r w:rsidR="00E81F89" w:rsidRPr="00715D25">
          <w:rPr>
            <w:rStyle w:val="Hypertextovodkaz"/>
            <w:noProof/>
          </w:rPr>
          <w:t>7.</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Akceptační řízení</w:t>
        </w:r>
        <w:r w:rsidR="00E81F89">
          <w:rPr>
            <w:noProof/>
            <w:webHidden/>
          </w:rPr>
          <w:tab/>
        </w:r>
        <w:r w:rsidR="00E81F89">
          <w:rPr>
            <w:noProof/>
            <w:webHidden/>
          </w:rPr>
          <w:fldChar w:fldCharType="begin"/>
        </w:r>
        <w:r w:rsidR="00E81F89">
          <w:rPr>
            <w:noProof/>
            <w:webHidden/>
          </w:rPr>
          <w:instrText xml:space="preserve"> PAGEREF _Toc128240187 \h </w:instrText>
        </w:r>
        <w:r w:rsidR="00E81F89">
          <w:rPr>
            <w:noProof/>
            <w:webHidden/>
          </w:rPr>
        </w:r>
        <w:r w:rsidR="00E81F89">
          <w:rPr>
            <w:noProof/>
            <w:webHidden/>
          </w:rPr>
          <w:fldChar w:fldCharType="separate"/>
        </w:r>
        <w:r w:rsidR="00E81F89">
          <w:rPr>
            <w:noProof/>
            <w:webHidden/>
          </w:rPr>
          <w:t>9</w:t>
        </w:r>
        <w:r w:rsidR="00E81F89">
          <w:rPr>
            <w:noProof/>
            <w:webHidden/>
          </w:rPr>
          <w:fldChar w:fldCharType="end"/>
        </w:r>
      </w:hyperlink>
    </w:p>
    <w:p w14:paraId="42747A34" w14:textId="176FF731"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88" w:history="1">
        <w:r w:rsidR="00E81F89" w:rsidRPr="00715D25">
          <w:rPr>
            <w:rStyle w:val="Hypertextovodkaz"/>
            <w:noProof/>
          </w:rPr>
          <w:t>8.</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Školení</w:t>
        </w:r>
        <w:r w:rsidR="00E81F89">
          <w:rPr>
            <w:noProof/>
            <w:webHidden/>
          </w:rPr>
          <w:tab/>
        </w:r>
        <w:r w:rsidR="00E81F89">
          <w:rPr>
            <w:noProof/>
            <w:webHidden/>
          </w:rPr>
          <w:fldChar w:fldCharType="begin"/>
        </w:r>
        <w:r w:rsidR="00E81F89">
          <w:rPr>
            <w:noProof/>
            <w:webHidden/>
          </w:rPr>
          <w:instrText xml:space="preserve"> PAGEREF _Toc128240188 \h </w:instrText>
        </w:r>
        <w:r w:rsidR="00E81F89">
          <w:rPr>
            <w:noProof/>
            <w:webHidden/>
          </w:rPr>
        </w:r>
        <w:r w:rsidR="00E81F89">
          <w:rPr>
            <w:noProof/>
            <w:webHidden/>
          </w:rPr>
          <w:fldChar w:fldCharType="separate"/>
        </w:r>
        <w:r w:rsidR="00E81F89">
          <w:rPr>
            <w:noProof/>
            <w:webHidden/>
          </w:rPr>
          <w:t>11</w:t>
        </w:r>
        <w:r w:rsidR="00E81F89">
          <w:rPr>
            <w:noProof/>
            <w:webHidden/>
          </w:rPr>
          <w:fldChar w:fldCharType="end"/>
        </w:r>
      </w:hyperlink>
    </w:p>
    <w:p w14:paraId="0980F742" w14:textId="07171C3B"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89" w:history="1">
        <w:r w:rsidR="00E81F89" w:rsidRPr="00715D25">
          <w:rPr>
            <w:rStyle w:val="Hypertextovodkaz"/>
            <w:noProof/>
          </w:rPr>
          <w:t>9.</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HELPdesk</w:t>
        </w:r>
        <w:r w:rsidR="00E81F89">
          <w:rPr>
            <w:noProof/>
            <w:webHidden/>
          </w:rPr>
          <w:tab/>
        </w:r>
        <w:r w:rsidR="00E81F89">
          <w:rPr>
            <w:noProof/>
            <w:webHidden/>
          </w:rPr>
          <w:fldChar w:fldCharType="begin"/>
        </w:r>
        <w:r w:rsidR="00E81F89">
          <w:rPr>
            <w:noProof/>
            <w:webHidden/>
          </w:rPr>
          <w:instrText xml:space="preserve"> PAGEREF _Toc128240189 \h </w:instrText>
        </w:r>
        <w:r w:rsidR="00E81F89">
          <w:rPr>
            <w:noProof/>
            <w:webHidden/>
          </w:rPr>
        </w:r>
        <w:r w:rsidR="00E81F89">
          <w:rPr>
            <w:noProof/>
            <w:webHidden/>
          </w:rPr>
          <w:fldChar w:fldCharType="separate"/>
        </w:r>
        <w:r w:rsidR="00E81F89">
          <w:rPr>
            <w:noProof/>
            <w:webHidden/>
          </w:rPr>
          <w:t>11</w:t>
        </w:r>
        <w:r w:rsidR="00E81F89">
          <w:rPr>
            <w:noProof/>
            <w:webHidden/>
          </w:rPr>
          <w:fldChar w:fldCharType="end"/>
        </w:r>
      </w:hyperlink>
    </w:p>
    <w:p w14:paraId="339A54B4" w14:textId="26B10ABD"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90" w:history="1">
        <w:r w:rsidR="00E81F89" w:rsidRPr="00715D25">
          <w:rPr>
            <w:rStyle w:val="Hypertextovodkaz"/>
            <w:noProof/>
          </w:rPr>
          <w:t>10.</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nahlášení Poruchy</w:t>
        </w:r>
        <w:r w:rsidR="00E81F89">
          <w:rPr>
            <w:noProof/>
            <w:webHidden/>
          </w:rPr>
          <w:tab/>
        </w:r>
        <w:r w:rsidR="00E81F89">
          <w:rPr>
            <w:noProof/>
            <w:webHidden/>
          </w:rPr>
          <w:fldChar w:fldCharType="begin"/>
        </w:r>
        <w:r w:rsidR="00E81F89">
          <w:rPr>
            <w:noProof/>
            <w:webHidden/>
          </w:rPr>
          <w:instrText xml:space="preserve"> PAGEREF _Toc128240190 \h </w:instrText>
        </w:r>
        <w:r w:rsidR="00E81F89">
          <w:rPr>
            <w:noProof/>
            <w:webHidden/>
          </w:rPr>
        </w:r>
        <w:r w:rsidR="00E81F89">
          <w:rPr>
            <w:noProof/>
            <w:webHidden/>
          </w:rPr>
          <w:fldChar w:fldCharType="separate"/>
        </w:r>
        <w:r w:rsidR="00E81F89">
          <w:rPr>
            <w:noProof/>
            <w:webHidden/>
          </w:rPr>
          <w:t>11</w:t>
        </w:r>
        <w:r w:rsidR="00E81F89">
          <w:rPr>
            <w:noProof/>
            <w:webHidden/>
          </w:rPr>
          <w:fldChar w:fldCharType="end"/>
        </w:r>
      </w:hyperlink>
    </w:p>
    <w:p w14:paraId="42B039EF" w14:textId="39475E16"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91" w:history="1">
        <w:r w:rsidR="00E81F89" w:rsidRPr="00715D25">
          <w:rPr>
            <w:rStyle w:val="Hypertextovodkaz"/>
            <w:noProof/>
          </w:rPr>
          <w:t>11.</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SERVISNí modely</w:t>
        </w:r>
        <w:r w:rsidR="00E81F89">
          <w:rPr>
            <w:noProof/>
            <w:webHidden/>
          </w:rPr>
          <w:tab/>
        </w:r>
        <w:r w:rsidR="00E81F89">
          <w:rPr>
            <w:noProof/>
            <w:webHidden/>
          </w:rPr>
          <w:fldChar w:fldCharType="begin"/>
        </w:r>
        <w:r w:rsidR="00E81F89">
          <w:rPr>
            <w:noProof/>
            <w:webHidden/>
          </w:rPr>
          <w:instrText xml:space="preserve"> PAGEREF _Toc128240191 \h </w:instrText>
        </w:r>
        <w:r w:rsidR="00E81F89">
          <w:rPr>
            <w:noProof/>
            <w:webHidden/>
          </w:rPr>
        </w:r>
        <w:r w:rsidR="00E81F89">
          <w:rPr>
            <w:noProof/>
            <w:webHidden/>
          </w:rPr>
          <w:fldChar w:fldCharType="separate"/>
        </w:r>
        <w:r w:rsidR="00E81F89">
          <w:rPr>
            <w:noProof/>
            <w:webHidden/>
          </w:rPr>
          <w:t>12</w:t>
        </w:r>
        <w:r w:rsidR="00E81F89">
          <w:rPr>
            <w:noProof/>
            <w:webHidden/>
          </w:rPr>
          <w:fldChar w:fldCharType="end"/>
        </w:r>
      </w:hyperlink>
    </w:p>
    <w:p w14:paraId="7DAB56AB" w14:textId="5E331386"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92" w:history="1">
        <w:r w:rsidR="00E81F89" w:rsidRPr="00715D25">
          <w:rPr>
            <w:rStyle w:val="Hypertextovodkaz"/>
            <w:noProof/>
          </w:rPr>
          <w:t>12.</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Účast podDODAVATELŮ</w:t>
        </w:r>
        <w:r w:rsidR="00E81F89">
          <w:rPr>
            <w:noProof/>
            <w:webHidden/>
          </w:rPr>
          <w:tab/>
        </w:r>
        <w:r w:rsidR="00E81F89">
          <w:rPr>
            <w:noProof/>
            <w:webHidden/>
          </w:rPr>
          <w:fldChar w:fldCharType="begin"/>
        </w:r>
        <w:r w:rsidR="00E81F89">
          <w:rPr>
            <w:noProof/>
            <w:webHidden/>
          </w:rPr>
          <w:instrText xml:space="preserve"> PAGEREF _Toc128240192 \h </w:instrText>
        </w:r>
        <w:r w:rsidR="00E81F89">
          <w:rPr>
            <w:noProof/>
            <w:webHidden/>
          </w:rPr>
        </w:r>
        <w:r w:rsidR="00E81F89">
          <w:rPr>
            <w:noProof/>
            <w:webHidden/>
          </w:rPr>
          <w:fldChar w:fldCharType="separate"/>
        </w:r>
        <w:r w:rsidR="00E81F89">
          <w:rPr>
            <w:noProof/>
            <w:webHidden/>
          </w:rPr>
          <w:t>13</w:t>
        </w:r>
        <w:r w:rsidR="00E81F89">
          <w:rPr>
            <w:noProof/>
            <w:webHidden/>
          </w:rPr>
          <w:fldChar w:fldCharType="end"/>
        </w:r>
      </w:hyperlink>
    </w:p>
    <w:p w14:paraId="3128DDF3" w14:textId="283243CD"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93" w:history="1">
        <w:r w:rsidR="00E81F89" w:rsidRPr="00715D25">
          <w:rPr>
            <w:rStyle w:val="Hypertextovodkaz"/>
            <w:noProof/>
          </w:rPr>
          <w:t>13.</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Realizační tým</w:t>
        </w:r>
        <w:r w:rsidR="00E81F89">
          <w:rPr>
            <w:noProof/>
            <w:webHidden/>
          </w:rPr>
          <w:tab/>
        </w:r>
        <w:r w:rsidR="00E81F89">
          <w:rPr>
            <w:noProof/>
            <w:webHidden/>
          </w:rPr>
          <w:fldChar w:fldCharType="begin"/>
        </w:r>
        <w:r w:rsidR="00E81F89">
          <w:rPr>
            <w:noProof/>
            <w:webHidden/>
          </w:rPr>
          <w:instrText xml:space="preserve"> PAGEREF _Toc128240193 \h </w:instrText>
        </w:r>
        <w:r w:rsidR="00E81F89">
          <w:rPr>
            <w:noProof/>
            <w:webHidden/>
          </w:rPr>
        </w:r>
        <w:r w:rsidR="00E81F89">
          <w:rPr>
            <w:noProof/>
            <w:webHidden/>
          </w:rPr>
          <w:fldChar w:fldCharType="separate"/>
        </w:r>
        <w:r w:rsidR="00E81F89">
          <w:rPr>
            <w:noProof/>
            <w:webHidden/>
          </w:rPr>
          <w:t>13</w:t>
        </w:r>
        <w:r w:rsidR="00E81F89">
          <w:rPr>
            <w:noProof/>
            <w:webHidden/>
          </w:rPr>
          <w:fldChar w:fldCharType="end"/>
        </w:r>
      </w:hyperlink>
    </w:p>
    <w:p w14:paraId="07D788A0" w14:textId="1FD8F20C"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94" w:history="1">
        <w:r w:rsidR="00E81F89" w:rsidRPr="00715D25">
          <w:rPr>
            <w:rStyle w:val="Hypertextovodkaz"/>
            <w:noProof/>
          </w:rPr>
          <w:t>14.</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Komunikace stran</w:t>
        </w:r>
        <w:r w:rsidR="00E81F89">
          <w:rPr>
            <w:noProof/>
            <w:webHidden/>
          </w:rPr>
          <w:tab/>
        </w:r>
        <w:r w:rsidR="00E81F89">
          <w:rPr>
            <w:noProof/>
            <w:webHidden/>
          </w:rPr>
          <w:fldChar w:fldCharType="begin"/>
        </w:r>
        <w:r w:rsidR="00E81F89">
          <w:rPr>
            <w:noProof/>
            <w:webHidden/>
          </w:rPr>
          <w:instrText xml:space="preserve"> PAGEREF _Toc128240194 \h </w:instrText>
        </w:r>
        <w:r w:rsidR="00E81F89">
          <w:rPr>
            <w:noProof/>
            <w:webHidden/>
          </w:rPr>
        </w:r>
        <w:r w:rsidR="00E81F89">
          <w:rPr>
            <w:noProof/>
            <w:webHidden/>
          </w:rPr>
          <w:fldChar w:fldCharType="separate"/>
        </w:r>
        <w:r w:rsidR="00E81F89">
          <w:rPr>
            <w:noProof/>
            <w:webHidden/>
          </w:rPr>
          <w:t>13</w:t>
        </w:r>
        <w:r w:rsidR="00E81F89">
          <w:rPr>
            <w:noProof/>
            <w:webHidden/>
          </w:rPr>
          <w:fldChar w:fldCharType="end"/>
        </w:r>
      </w:hyperlink>
    </w:p>
    <w:p w14:paraId="72A11154" w14:textId="55EE29B9"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95" w:history="1">
        <w:r w:rsidR="00E81F89" w:rsidRPr="00715D25">
          <w:rPr>
            <w:rStyle w:val="Hypertextovodkaz"/>
            <w:noProof/>
          </w:rPr>
          <w:t>15.</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Smluvní pokuty</w:t>
        </w:r>
        <w:r w:rsidR="00E81F89">
          <w:rPr>
            <w:noProof/>
            <w:webHidden/>
          </w:rPr>
          <w:tab/>
        </w:r>
        <w:r w:rsidR="00E81F89">
          <w:rPr>
            <w:noProof/>
            <w:webHidden/>
          </w:rPr>
          <w:fldChar w:fldCharType="begin"/>
        </w:r>
        <w:r w:rsidR="00E81F89">
          <w:rPr>
            <w:noProof/>
            <w:webHidden/>
          </w:rPr>
          <w:instrText xml:space="preserve"> PAGEREF _Toc128240195 \h </w:instrText>
        </w:r>
        <w:r w:rsidR="00E81F89">
          <w:rPr>
            <w:noProof/>
            <w:webHidden/>
          </w:rPr>
        </w:r>
        <w:r w:rsidR="00E81F89">
          <w:rPr>
            <w:noProof/>
            <w:webHidden/>
          </w:rPr>
          <w:fldChar w:fldCharType="separate"/>
        </w:r>
        <w:r w:rsidR="00E81F89">
          <w:rPr>
            <w:noProof/>
            <w:webHidden/>
          </w:rPr>
          <w:t>14</w:t>
        </w:r>
        <w:r w:rsidR="00E81F89">
          <w:rPr>
            <w:noProof/>
            <w:webHidden/>
          </w:rPr>
          <w:fldChar w:fldCharType="end"/>
        </w:r>
      </w:hyperlink>
    </w:p>
    <w:p w14:paraId="2822ADFE" w14:textId="7DF1F265"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96" w:history="1">
        <w:r w:rsidR="00E81F89" w:rsidRPr="00715D25">
          <w:rPr>
            <w:rStyle w:val="Hypertextovodkaz"/>
            <w:noProof/>
          </w:rPr>
          <w:t>16.</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Záruka za jakost a práva z vadného plnění</w:t>
        </w:r>
        <w:r w:rsidR="00E81F89">
          <w:rPr>
            <w:noProof/>
            <w:webHidden/>
          </w:rPr>
          <w:tab/>
        </w:r>
        <w:r w:rsidR="00E81F89">
          <w:rPr>
            <w:noProof/>
            <w:webHidden/>
          </w:rPr>
          <w:fldChar w:fldCharType="begin"/>
        </w:r>
        <w:r w:rsidR="00E81F89">
          <w:rPr>
            <w:noProof/>
            <w:webHidden/>
          </w:rPr>
          <w:instrText xml:space="preserve"> PAGEREF _Toc128240196 \h </w:instrText>
        </w:r>
        <w:r w:rsidR="00E81F89">
          <w:rPr>
            <w:noProof/>
            <w:webHidden/>
          </w:rPr>
        </w:r>
        <w:r w:rsidR="00E81F89">
          <w:rPr>
            <w:noProof/>
            <w:webHidden/>
          </w:rPr>
          <w:fldChar w:fldCharType="separate"/>
        </w:r>
        <w:r w:rsidR="00E81F89">
          <w:rPr>
            <w:noProof/>
            <w:webHidden/>
          </w:rPr>
          <w:t>15</w:t>
        </w:r>
        <w:r w:rsidR="00E81F89">
          <w:rPr>
            <w:noProof/>
            <w:webHidden/>
          </w:rPr>
          <w:fldChar w:fldCharType="end"/>
        </w:r>
      </w:hyperlink>
    </w:p>
    <w:p w14:paraId="5579A118" w14:textId="775C38D3"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97" w:history="1">
        <w:r w:rsidR="00E81F89" w:rsidRPr="00715D25">
          <w:rPr>
            <w:rStyle w:val="Hypertextovodkaz"/>
            <w:noProof/>
          </w:rPr>
          <w:t>17.</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Ukončení smluvního vztahu</w:t>
        </w:r>
        <w:r w:rsidR="00E81F89">
          <w:rPr>
            <w:noProof/>
            <w:webHidden/>
          </w:rPr>
          <w:tab/>
        </w:r>
        <w:r w:rsidR="00E81F89">
          <w:rPr>
            <w:noProof/>
            <w:webHidden/>
          </w:rPr>
          <w:fldChar w:fldCharType="begin"/>
        </w:r>
        <w:r w:rsidR="00E81F89">
          <w:rPr>
            <w:noProof/>
            <w:webHidden/>
          </w:rPr>
          <w:instrText xml:space="preserve"> PAGEREF _Toc128240197 \h </w:instrText>
        </w:r>
        <w:r w:rsidR="00E81F89">
          <w:rPr>
            <w:noProof/>
            <w:webHidden/>
          </w:rPr>
        </w:r>
        <w:r w:rsidR="00E81F89">
          <w:rPr>
            <w:noProof/>
            <w:webHidden/>
          </w:rPr>
          <w:fldChar w:fldCharType="separate"/>
        </w:r>
        <w:r w:rsidR="00E81F89">
          <w:rPr>
            <w:noProof/>
            <w:webHidden/>
          </w:rPr>
          <w:t>16</w:t>
        </w:r>
        <w:r w:rsidR="00E81F89">
          <w:rPr>
            <w:noProof/>
            <w:webHidden/>
          </w:rPr>
          <w:fldChar w:fldCharType="end"/>
        </w:r>
      </w:hyperlink>
    </w:p>
    <w:p w14:paraId="3625FBEC" w14:textId="11BF51CA"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98" w:history="1">
        <w:r w:rsidR="00E81F89" w:rsidRPr="00715D25">
          <w:rPr>
            <w:rStyle w:val="Hypertextovodkaz"/>
            <w:noProof/>
          </w:rPr>
          <w:t>18.</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Změny smlouvy a změnové řízení</w:t>
        </w:r>
        <w:r w:rsidR="00E81F89">
          <w:rPr>
            <w:noProof/>
            <w:webHidden/>
          </w:rPr>
          <w:tab/>
        </w:r>
        <w:r w:rsidR="00E81F89">
          <w:rPr>
            <w:noProof/>
            <w:webHidden/>
          </w:rPr>
          <w:fldChar w:fldCharType="begin"/>
        </w:r>
        <w:r w:rsidR="00E81F89">
          <w:rPr>
            <w:noProof/>
            <w:webHidden/>
          </w:rPr>
          <w:instrText xml:space="preserve"> PAGEREF _Toc128240198 \h </w:instrText>
        </w:r>
        <w:r w:rsidR="00E81F89">
          <w:rPr>
            <w:noProof/>
            <w:webHidden/>
          </w:rPr>
        </w:r>
        <w:r w:rsidR="00E81F89">
          <w:rPr>
            <w:noProof/>
            <w:webHidden/>
          </w:rPr>
          <w:fldChar w:fldCharType="separate"/>
        </w:r>
        <w:r w:rsidR="00E81F89">
          <w:rPr>
            <w:noProof/>
            <w:webHidden/>
          </w:rPr>
          <w:t>17</w:t>
        </w:r>
        <w:r w:rsidR="00E81F89">
          <w:rPr>
            <w:noProof/>
            <w:webHidden/>
          </w:rPr>
          <w:fldChar w:fldCharType="end"/>
        </w:r>
      </w:hyperlink>
    </w:p>
    <w:p w14:paraId="6A3E5D48" w14:textId="24C0D232"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199" w:history="1">
        <w:r w:rsidR="00E81F89" w:rsidRPr="00715D25">
          <w:rPr>
            <w:rStyle w:val="Hypertextovodkaz"/>
            <w:noProof/>
          </w:rPr>
          <w:t>19.</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Kybernetická bezpečnost</w:t>
        </w:r>
        <w:r w:rsidR="00E81F89">
          <w:rPr>
            <w:noProof/>
            <w:webHidden/>
          </w:rPr>
          <w:tab/>
        </w:r>
        <w:r w:rsidR="00E81F89">
          <w:rPr>
            <w:noProof/>
            <w:webHidden/>
          </w:rPr>
          <w:fldChar w:fldCharType="begin"/>
        </w:r>
        <w:r w:rsidR="00E81F89">
          <w:rPr>
            <w:noProof/>
            <w:webHidden/>
          </w:rPr>
          <w:instrText xml:space="preserve"> PAGEREF _Toc128240199 \h </w:instrText>
        </w:r>
        <w:r w:rsidR="00E81F89">
          <w:rPr>
            <w:noProof/>
            <w:webHidden/>
          </w:rPr>
        </w:r>
        <w:r w:rsidR="00E81F89">
          <w:rPr>
            <w:noProof/>
            <w:webHidden/>
          </w:rPr>
          <w:fldChar w:fldCharType="separate"/>
        </w:r>
        <w:r w:rsidR="00E81F89">
          <w:rPr>
            <w:noProof/>
            <w:webHidden/>
          </w:rPr>
          <w:t>17</w:t>
        </w:r>
        <w:r w:rsidR="00E81F89">
          <w:rPr>
            <w:noProof/>
            <w:webHidden/>
          </w:rPr>
          <w:fldChar w:fldCharType="end"/>
        </w:r>
      </w:hyperlink>
    </w:p>
    <w:p w14:paraId="758D771C" w14:textId="10A21657"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200" w:history="1">
        <w:r w:rsidR="00E81F89" w:rsidRPr="00715D25">
          <w:rPr>
            <w:rStyle w:val="Hypertextovodkaz"/>
            <w:noProof/>
          </w:rPr>
          <w:t>20.</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Ochrana osobních údajů</w:t>
        </w:r>
        <w:r w:rsidR="00E81F89">
          <w:rPr>
            <w:noProof/>
            <w:webHidden/>
          </w:rPr>
          <w:tab/>
        </w:r>
        <w:r w:rsidR="00E81F89">
          <w:rPr>
            <w:noProof/>
            <w:webHidden/>
          </w:rPr>
          <w:fldChar w:fldCharType="begin"/>
        </w:r>
        <w:r w:rsidR="00E81F89">
          <w:rPr>
            <w:noProof/>
            <w:webHidden/>
          </w:rPr>
          <w:instrText xml:space="preserve"> PAGEREF _Toc128240200 \h </w:instrText>
        </w:r>
        <w:r w:rsidR="00E81F89">
          <w:rPr>
            <w:noProof/>
            <w:webHidden/>
          </w:rPr>
        </w:r>
        <w:r w:rsidR="00E81F89">
          <w:rPr>
            <w:noProof/>
            <w:webHidden/>
          </w:rPr>
          <w:fldChar w:fldCharType="separate"/>
        </w:r>
        <w:r w:rsidR="00E81F89">
          <w:rPr>
            <w:noProof/>
            <w:webHidden/>
          </w:rPr>
          <w:t>21</w:t>
        </w:r>
        <w:r w:rsidR="00E81F89">
          <w:rPr>
            <w:noProof/>
            <w:webHidden/>
          </w:rPr>
          <w:fldChar w:fldCharType="end"/>
        </w:r>
      </w:hyperlink>
    </w:p>
    <w:p w14:paraId="4F1F52D9" w14:textId="31EC2CBF" w:rsidR="00E81F89" w:rsidRDefault="00D15203">
      <w:pPr>
        <w:pStyle w:val="Obsah1"/>
        <w:rPr>
          <w:rFonts w:asciiTheme="minorHAnsi" w:eastAsiaTheme="minorEastAsia" w:hAnsiTheme="minorHAnsi" w:cstheme="minorBidi"/>
          <w:b w:val="0"/>
          <w:bCs w:val="0"/>
          <w:caps w:val="0"/>
          <w:noProof/>
          <w:sz w:val="22"/>
          <w:szCs w:val="22"/>
          <w:lang w:eastAsia="cs-CZ"/>
        </w:rPr>
      </w:pPr>
      <w:hyperlink w:anchor="_Toc128240201" w:history="1">
        <w:r w:rsidR="00E81F89" w:rsidRPr="00715D25">
          <w:rPr>
            <w:rStyle w:val="Hypertextovodkaz"/>
            <w:noProof/>
          </w:rPr>
          <w:t>21.</w:t>
        </w:r>
        <w:r w:rsidR="00E81F89">
          <w:rPr>
            <w:rFonts w:asciiTheme="minorHAnsi" w:eastAsiaTheme="minorEastAsia" w:hAnsiTheme="minorHAnsi" w:cstheme="minorBidi"/>
            <w:b w:val="0"/>
            <w:bCs w:val="0"/>
            <w:caps w:val="0"/>
            <w:noProof/>
            <w:sz w:val="22"/>
            <w:szCs w:val="22"/>
            <w:lang w:eastAsia="cs-CZ"/>
          </w:rPr>
          <w:tab/>
        </w:r>
        <w:r w:rsidR="00E81F89" w:rsidRPr="00715D25">
          <w:rPr>
            <w:rStyle w:val="Hypertextovodkaz"/>
            <w:noProof/>
          </w:rPr>
          <w:t>ochrana důvěrných informací</w:t>
        </w:r>
        <w:r w:rsidR="00E81F89">
          <w:rPr>
            <w:noProof/>
            <w:webHidden/>
          </w:rPr>
          <w:tab/>
        </w:r>
        <w:r w:rsidR="00E81F89">
          <w:rPr>
            <w:noProof/>
            <w:webHidden/>
          </w:rPr>
          <w:fldChar w:fldCharType="begin"/>
        </w:r>
        <w:r w:rsidR="00E81F89">
          <w:rPr>
            <w:noProof/>
            <w:webHidden/>
          </w:rPr>
          <w:instrText xml:space="preserve"> PAGEREF _Toc128240201 \h </w:instrText>
        </w:r>
        <w:r w:rsidR="00E81F89">
          <w:rPr>
            <w:noProof/>
            <w:webHidden/>
          </w:rPr>
        </w:r>
        <w:r w:rsidR="00E81F89">
          <w:rPr>
            <w:noProof/>
            <w:webHidden/>
          </w:rPr>
          <w:fldChar w:fldCharType="separate"/>
        </w:r>
        <w:r w:rsidR="00E81F89">
          <w:rPr>
            <w:noProof/>
            <w:webHidden/>
          </w:rPr>
          <w:t>22</w:t>
        </w:r>
        <w:r w:rsidR="00E81F89">
          <w:rPr>
            <w:noProof/>
            <w:webHidden/>
          </w:rPr>
          <w:fldChar w:fldCharType="end"/>
        </w:r>
      </w:hyperlink>
    </w:p>
    <w:p w14:paraId="4881131C" w14:textId="7FBA3B66" w:rsidR="003E784C" w:rsidRPr="00ED6198" w:rsidRDefault="003E784C" w:rsidP="00A5393D">
      <w:pPr>
        <w:pStyle w:val="TPObsah1"/>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03154243"/>
      <w:bookmarkStart w:id="40" w:name="_Toc128240181"/>
      <w:bookmarkEnd w:id="35"/>
      <w:r w:rsidRPr="00ED6198">
        <w:lastRenderedPageBreak/>
        <w:t>Výklad pojmů</w:t>
      </w:r>
      <w:bookmarkEnd w:id="36"/>
      <w:bookmarkEnd w:id="37"/>
      <w:bookmarkEnd w:id="38"/>
      <w:bookmarkEnd w:id="39"/>
      <w:bookmarkEnd w:id="40"/>
    </w:p>
    <w:p w14:paraId="63759879" w14:textId="59B7EE2D"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416EEA">
        <w:t xml:space="preserve"> a objednávek Objednatele</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w:t>
      </w:r>
    </w:p>
    <w:p w14:paraId="43C9E895" w14:textId="10E865A5"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252F4D">
        <w:t>Zhotovitel</w:t>
      </w:r>
      <w:r w:rsidR="00AC5836" w:rsidRPr="00ED6198">
        <w:t xml:space="preserve">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w:t>
      </w:r>
      <w:r w:rsidR="00252F4D">
        <w:t>Zhotovitel</w:t>
      </w:r>
      <w:r w:rsidR="00AC5836" w:rsidRPr="00ED6198">
        <w:t>e</w:t>
      </w:r>
      <w:r w:rsidR="00AD6A8A" w:rsidRPr="00ED6198">
        <w:t xml:space="preserve"> a následně upravený a vyplněný Objednatelem. Akceptační protokol obsahuje: </w:t>
      </w:r>
    </w:p>
    <w:p w14:paraId="6C8A9980" w14:textId="17CB53F2" w:rsidR="006D171C" w:rsidRPr="00ED6198" w:rsidRDefault="00AD6A8A">
      <w:pPr>
        <w:pStyle w:val="TPText-1slovan"/>
        <w:numPr>
          <w:ilvl w:val="0"/>
          <w:numId w:val="40"/>
        </w:numPr>
        <w:ind w:hanging="425"/>
        <w:jc w:val="both"/>
      </w:pPr>
      <w:r w:rsidRPr="00ED6198">
        <w:t xml:space="preserve">specifikaci provedeného Plnění; </w:t>
      </w:r>
    </w:p>
    <w:p w14:paraId="35233CA4" w14:textId="6E60171F" w:rsidR="006D171C" w:rsidRPr="00ED6198" w:rsidRDefault="00AD6A8A">
      <w:pPr>
        <w:pStyle w:val="TPText-1slovan"/>
        <w:numPr>
          <w:ilvl w:val="0"/>
          <w:numId w:val="40"/>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pPr>
        <w:pStyle w:val="TPText-1slovan"/>
        <w:numPr>
          <w:ilvl w:val="0"/>
          <w:numId w:val="40"/>
        </w:numPr>
        <w:ind w:hanging="425"/>
        <w:jc w:val="both"/>
      </w:pPr>
      <w:r w:rsidRPr="00ED6198">
        <w:t xml:space="preserve">informace o průběhu Testů, jsou-li prováděny; </w:t>
      </w:r>
    </w:p>
    <w:p w14:paraId="316756CA" w14:textId="4DAA1E12" w:rsidR="003E784C" w:rsidRPr="00ED6198" w:rsidRDefault="00AD6A8A">
      <w:pPr>
        <w:pStyle w:val="TPText-1slovan"/>
        <w:numPr>
          <w:ilvl w:val="0"/>
          <w:numId w:val="40"/>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042577E7" w:rsidR="003E784C" w:rsidRPr="00ED6198" w:rsidRDefault="003E784C" w:rsidP="007C38AC">
      <w:pPr>
        <w:pStyle w:val="TPText-1slovan"/>
        <w:jc w:val="both"/>
      </w:pPr>
      <w:r w:rsidRPr="00ED6198">
        <w:rPr>
          <w:b/>
          <w:bCs/>
        </w:rPr>
        <w:t>Čas nahlášení</w:t>
      </w:r>
      <w:r w:rsidR="00252F4D">
        <w:rPr>
          <w:b/>
          <w:bCs/>
        </w:rPr>
        <w:t xml:space="preserve"> poruchy</w:t>
      </w:r>
      <w:r w:rsidR="00AD6A8A" w:rsidRPr="00ED6198">
        <w:rPr>
          <w:b/>
          <w:bCs/>
        </w:rPr>
        <w:t xml:space="preserve"> </w:t>
      </w:r>
      <w:r w:rsidR="00AD6A8A" w:rsidRPr="00ED6198">
        <w:t>představuje časový údaj, vyjadřující datum a čas, kdy byl</w:t>
      </w:r>
      <w:r w:rsidR="00252F4D">
        <w:t>a</w:t>
      </w:r>
      <w:r w:rsidR="00AD6A8A" w:rsidRPr="00ED6198">
        <w:t xml:space="preserve"> </w:t>
      </w:r>
      <w:r w:rsidR="00252F4D">
        <w:t xml:space="preserve">porucha </w:t>
      </w:r>
      <w:r w:rsidR="00AD6A8A" w:rsidRPr="00ED6198">
        <w:t>nahlášen</w:t>
      </w:r>
      <w:r w:rsidR="00252F4D">
        <w:t>a</w:t>
      </w:r>
      <w:r w:rsidR="00AD6A8A" w:rsidRPr="00ED6198">
        <w:t xml:space="preserve"> </w:t>
      </w:r>
      <w:r w:rsidR="00252F4D">
        <w:t>Zhotovitel</w:t>
      </w:r>
      <w:r w:rsidR="00D91614" w:rsidRPr="00ED6198">
        <w:t>i</w:t>
      </w:r>
      <w:r w:rsidR="00AD6A8A" w:rsidRPr="00ED6198">
        <w:t xml:space="preserve">, tj. </w:t>
      </w:r>
      <w:r w:rsidR="00416EEA">
        <w:t xml:space="preserve">datum a čas </w:t>
      </w:r>
      <w:r w:rsidR="00252F4D" w:rsidRPr="00ED6198">
        <w:t>ukončení telefonátu</w:t>
      </w:r>
      <w:r w:rsidR="00252F4D">
        <w:t xml:space="preserve"> na určené telefonní číslo nebo odeslání </w:t>
      </w:r>
      <w:r w:rsidR="00420D99" w:rsidRPr="00ED6198">
        <w:t xml:space="preserve">emailu z emailového serveru </w:t>
      </w:r>
      <w:r w:rsidR="004E2787">
        <w:t>Ohlašovatele</w:t>
      </w:r>
      <w:r w:rsidR="00420D99" w:rsidRPr="00ED6198">
        <w:t xml:space="preserve">. </w:t>
      </w:r>
    </w:p>
    <w:p w14:paraId="0A423E41" w14:textId="35C882A8" w:rsidR="00025C95" w:rsidRPr="00D56D8B" w:rsidRDefault="00025C95" w:rsidP="007C38AC">
      <w:pPr>
        <w:pStyle w:val="TPText-1slovan"/>
        <w:jc w:val="both"/>
        <w:rPr>
          <w:b/>
        </w:rPr>
      </w:pPr>
      <w:r w:rsidRPr="00E439C6">
        <w:rPr>
          <w:b/>
        </w:rPr>
        <w:t xml:space="preserve">CTD-DLZT </w:t>
      </w:r>
      <w:r w:rsidRPr="00E439C6">
        <w:t>je Centrum</w:t>
      </w:r>
      <w:r>
        <w:t xml:space="preserve"> telematiky a diagnostiky (organizační jednotka </w:t>
      </w:r>
      <w:r w:rsidR="00416EEA">
        <w:t>Objednatele</w:t>
      </w:r>
      <w:r>
        <w:t>) Diagnostická laboratoř zabezpečovací techniky</w:t>
      </w:r>
      <w:r w:rsidR="00416EEA">
        <w:t>.</w:t>
      </w:r>
    </w:p>
    <w:p w14:paraId="0C6D17F1" w14:textId="429932E4"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1B2AE00D" w:rsidR="00E01DFB" w:rsidRPr="00ED6198" w:rsidRDefault="003E784C" w:rsidP="007C38AC">
      <w:pPr>
        <w:pStyle w:val="TPText-1slovan"/>
        <w:jc w:val="both"/>
      </w:pPr>
      <w:bookmarkStart w:id="41" w:name="_Hlk27940500"/>
      <w:r w:rsidRPr="00ED6198">
        <w:rPr>
          <w:b/>
          <w:bCs/>
        </w:rPr>
        <w:t>Doba vyřešení</w:t>
      </w:r>
      <w:r w:rsidR="00252F4D">
        <w:rPr>
          <w:b/>
          <w:bCs/>
        </w:rPr>
        <w:t xml:space="preserve"> poruchy</w:t>
      </w:r>
      <w:r w:rsidR="00E01DFB" w:rsidRPr="00ED6198">
        <w:rPr>
          <w:b/>
          <w:bCs/>
        </w:rPr>
        <w:t xml:space="preserve"> </w:t>
      </w:r>
      <w:r w:rsidR="00E01DFB" w:rsidRPr="00ED6198">
        <w:t xml:space="preserve">znamená rozdíl mezi </w:t>
      </w:r>
      <w:r w:rsidR="00FF3D42" w:rsidRPr="00ED6198">
        <w:t>č</w:t>
      </w:r>
      <w:r w:rsidR="00E01DFB" w:rsidRPr="00ED6198">
        <w:t>asem nahlášení</w:t>
      </w:r>
      <w:r w:rsidR="005432F3" w:rsidRPr="00ED6198">
        <w:t xml:space="preserve"> </w:t>
      </w:r>
      <w:r w:rsidR="00252F4D">
        <w:t xml:space="preserve">poruchy </w:t>
      </w:r>
      <w:r w:rsidR="00E01DFB" w:rsidRPr="00ED6198">
        <w:t xml:space="preserve">a </w:t>
      </w:r>
      <w:r w:rsidR="00252F4D">
        <w:t>jejím odstranění</w:t>
      </w:r>
      <w:r w:rsidR="00416EEA">
        <w:t>m</w:t>
      </w:r>
      <w:r w:rsidR="00252F4D">
        <w:t>, tj. uvedením zařízení do stavu bez vad</w:t>
      </w:r>
      <w:r w:rsidR="00FF3D42" w:rsidRPr="00ED6198">
        <w:t xml:space="preserve">. </w:t>
      </w:r>
      <w:r w:rsidR="00E01DFB" w:rsidRPr="00ED6198">
        <w:t xml:space="preserve">Do Doby vyřešení </w:t>
      </w:r>
      <w:r w:rsidR="00252F4D">
        <w:t xml:space="preserve">poruchy </w:t>
      </w:r>
      <w:r w:rsidR="00E01DFB" w:rsidRPr="00ED6198">
        <w:t xml:space="preserve">se nezapočítává doba, po kterou nemůže </w:t>
      </w:r>
      <w:r w:rsidR="00252F4D">
        <w:t>Zhotovitel</w:t>
      </w:r>
      <w:r w:rsidR="00637D64" w:rsidRPr="00ED6198">
        <w:t xml:space="preserve"> </w:t>
      </w:r>
      <w:r w:rsidR="00E01DFB" w:rsidRPr="00ED6198">
        <w:t xml:space="preserve">řešit </w:t>
      </w:r>
      <w:r w:rsidR="00252F4D">
        <w:t xml:space="preserve">poruchy </w:t>
      </w:r>
      <w:r w:rsidR="00E01DFB" w:rsidRPr="00ED6198">
        <w:t xml:space="preserve">z důvodu: </w:t>
      </w:r>
    </w:p>
    <w:p w14:paraId="728C80D5" w14:textId="6ECC32BE" w:rsidR="00E01DFB" w:rsidRPr="00ED6198" w:rsidRDefault="00E01DFB">
      <w:pPr>
        <w:pStyle w:val="TPText-1slovan"/>
        <w:numPr>
          <w:ilvl w:val="0"/>
          <w:numId w:val="19"/>
        </w:numPr>
        <w:ind w:hanging="425"/>
        <w:jc w:val="both"/>
      </w:pPr>
      <w:r w:rsidRPr="00ED6198">
        <w:t xml:space="preserve">řešení </w:t>
      </w:r>
      <w:r w:rsidR="00252F4D">
        <w:t xml:space="preserve">poruchy </w:t>
      </w:r>
      <w:r w:rsidRPr="00ED6198">
        <w:t xml:space="preserve">u třetí osoby (vyjma </w:t>
      </w:r>
      <w:r w:rsidR="005B47B4">
        <w:t>Poddodavatele</w:t>
      </w:r>
      <w:r w:rsidRPr="00ED6198">
        <w:t xml:space="preserv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75899E9" w:rsidR="00E01DFB" w:rsidRPr="00ED6198" w:rsidRDefault="00E01DFB">
      <w:pPr>
        <w:pStyle w:val="TPText-1slovan"/>
        <w:numPr>
          <w:ilvl w:val="0"/>
          <w:numId w:val="19"/>
        </w:numPr>
        <w:ind w:hanging="425"/>
        <w:jc w:val="both"/>
      </w:pPr>
      <w:r w:rsidRPr="00ED6198">
        <w:t xml:space="preserve">neposkytnutí jiné nezbytně nutné součinnosti Objednatele vyžádané </w:t>
      </w:r>
      <w:r w:rsidR="00252F4D">
        <w:t>Zhotovitel</w:t>
      </w:r>
      <w:r w:rsidR="005764F8" w:rsidRPr="00ED6198">
        <w:t xml:space="preserve">em </w:t>
      </w:r>
      <w:r w:rsidRPr="00ED6198">
        <w:t>v souladu s</w:t>
      </w:r>
      <w:r w:rsidR="00252F4D">
        <w:t>e</w:t>
      </w:r>
      <w:r w:rsidRPr="00ED6198">
        <w:t xml:space="preserve"> Smlouvou.  </w:t>
      </w:r>
    </w:p>
    <w:bookmarkEnd w:id="41"/>
    <w:p w14:paraId="20043F3D" w14:textId="6257C399" w:rsidR="00FF3D42" w:rsidRPr="00ED6198" w:rsidRDefault="00FF3D42" w:rsidP="007C38AC">
      <w:pPr>
        <w:pStyle w:val="TPText-1slovan"/>
        <w:jc w:val="both"/>
      </w:pPr>
      <w:r w:rsidRPr="00ED6198">
        <w:rPr>
          <w:b/>
          <w:bCs/>
        </w:rPr>
        <w:t xml:space="preserve">Doba zahájení řešení </w:t>
      </w:r>
      <w:r w:rsidR="00330E07">
        <w:rPr>
          <w:b/>
          <w:bCs/>
        </w:rPr>
        <w:t xml:space="preserve">poruchy </w:t>
      </w:r>
      <w:r w:rsidRPr="00ED6198">
        <w:t xml:space="preserve">je Doba, která uplyne od </w:t>
      </w:r>
      <w:r w:rsidR="002264F4">
        <w:t>Č</w:t>
      </w:r>
      <w:r w:rsidR="002264F4" w:rsidRPr="00ED6198">
        <w:t xml:space="preserve">asu </w:t>
      </w:r>
      <w:r w:rsidRPr="00ED6198">
        <w:t xml:space="preserve">nahlášení </w:t>
      </w:r>
      <w:r w:rsidR="00330E07">
        <w:t>poruchy</w:t>
      </w:r>
      <w:r w:rsidR="00330E07" w:rsidRPr="00ED6198">
        <w:t xml:space="preserve"> </w:t>
      </w:r>
      <w:r w:rsidR="00C70AC1" w:rsidRPr="00ED6198">
        <w:t>Ohlašovatelem</w:t>
      </w:r>
      <w:r w:rsidR="00330E07">
        <w:t xml:space="preserve"> </w:t>
      </w:r>
      <w:r w:rsidR="00C70AC1" w:rsidRPr="00ED6198">
        <w:t xml:space="preserve">prostřednictvím </w:t>
      </w:r>
      <w:r w:rsidR="009F646D" w:rsidRPr="00ED6198">
        <w:t>Helpd</w:t>
      </w:r>
      <w:r w:rsidR="00C70AC1" w:rsidRPr="00ED6198">
        <w:t>esk</w:t>
      </w:r>
      <w:r w:rsidR="001C63B2" w:rsidRPr="00ED6198">
        <w:t>u</w:t>
      </w:r>
      <w:r w:rsidR="00C70AC1" w:rsidRPr="00ED6198">
        <w:t xml:space="preserve"> </w:t>
      </w:r>
      <w:r w:rsidRPr="00ED6198">
        <w:t xml:space="preserve">a okamžikem </w:t>
      </w:r>
      <w:r w:rsidR="00330E07">
        <w:t>zahájení činnosti na jejím odstranění Zhotovitelem</w:t>
      </w:r>
      <w:r w:rsidRPr="00ED6198">
        <w:t>.</w:t>
      </w:r>
    </w:p>
    <w:p w14:paraId="58D35F4C" w14:textId="27EA9546"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w:t>
      </w:r>
      <w:r w:rsidR="002264F4">
        <w:t>p</w:t>
      </w:r>
      <w:r w:rsidR="002264F4" w:rsidRPr="00ED6198">
        <w:t xml:space="preserve">ředmětu </w:t>
      </w:r>
      <w:r w:rsidR="00DA337F" w:rsidRPr="00ED6198">
        <w:t>Smlouvy</w:t>
      </w:r>
      <w:r w:rsidR="004E2787">
        <w:t xml:space="preserve"> nebo Smlouvy o dílo</w:t>
      </w:r>
      <w:r w:rsidR="00E01DFB" w:rsidRPr="00ED6198">
        <w:t xml:space="preserve">, která představuje jednotlivé dokumenty popisující </w:t>
      </w:r>
      <w:r w:rsidR="002264F4">
        <w:t>p</w:t>
      </w:r>
      <w:r w:rsidR="002264F4" w:rsidRPr="00ED6198">
        <w:t xml:space="preserve">ředmět </w:t>
      </w:r>
      <w:r w:rsidR="00DA337F" w:rsidRPr="00ED6198">
        <w:t xml:space="preserve">Smlouvy </w:t>
      </w:r>
      <w:r w:rsidR="00E01DFB" w:rsidRPr="00ED6198">
        <w:t xml:space="preserve">a zacházení s ním, jako jsou uživatelská dokumentace, administrátorská dokumentace, </w:t>
      </w:r>
      <w:r w:rsidR="00330E07">
        <w:t xml:space="preserve">údržbová dokumentace, </w:t>
      </w:r>
      <w:r w:rsidR="00E01DFB" w:rsidRPr="00ED6198">
        <w:t xml:space="preserve">bezpečnostní dokumentace, a také jakoukoliv jinou dokumentaci vytvářenou anebo poskytovanou </w:t>
      </w:r>
      <w:r w:rsidR="00252F4D">
        <w:t>Zhotovitel</w:t>
      </w:r>
      <w:r w:rsidR="00DA337F" w:rsidRPr="00ED6198">
        <w:t xml:space="preserve">em </w:t>
      </w:r>
      <w:r w:rsidR="00E01DFB" w:rsidRPr="00ED6198">
        <w:t xml:space="preserve">v rámci provádění Plnění. Dokumentace musí být vždy vyhotovena a předána Objednateli v elektronické podobě </w:t>
      </w:r>
      <w:r w:rsidR="00330E07">
        <w:t xml:space="preserve">a ve stanoveném rozsahu také v </w:t>
      </w:r>
      <w:r w:rsidR="00E01DFB" w:rsidRPr="00ED6198">
        <w:t xml:space="preserve">listinné podobě. </w:t>
      </w:r>
    </w:p>
    <w:p w14:paraId="3547C341" w14:textId="05B73638" w:rsidR="000350E8" w:rsidRPr="00335BA4" w:rsidRDefault="3F50E5A5" w:rsidP="007C38AC">
      <w:pPr>
        <w:pStyle w:val="TPText-1slovan"/>
        <w:jc w:val="both"/>
      </w:pPr>
      <w:bookmarkStart w:id="42" w:name="_Hlk27941180"/>
      <w:r w:rsidRPr="00335BA4">
        <w:rPr>
          <w:b/>
          <w:bCs/>
        </w:rPr>
        <w:t>Dostupnost</w:t>
      </w:r>
      <w:r w:rsidRPr="00335BA4">
        <w:t xml:space="preserve"> znamená stav </w:t>
      </w:r>
      <w:r w:rsidR="00330E07">
        <w:t>zařízení</w:t>
      </w:r>
      <w:r w:rsidRPr="00335BA4">
        <w:t xml:space="preserve">, v průběhu kterého je, anebo by v případě poskytování řádné a včasné součinnosti ze strany Objednatele za podmínek dle Smlouvy byl možný </w:t>
      </w:r>
      <w:r w:rsidR="00330E07">
        <w:t xml:space="preserve">jeho </w:t>
      </w:r>
      <w:r w:rsidRPr="00335BA4">
        <w:t xml:space="preserve">řádný provoz v celém jeho rozsahu nebo jeho podstatné části, přičemž </w:t>
      </w:r>
      <w:r w:rsidR="00330E07">
        <w:t xml:space="preserve">zařízení </w:t>
      </w:r>
      <w:r w:rsidRPr="00335BA4">
        <w:t>se považuje za Dostupn</w:t>
      </w:r>
      <w:r w:rsidR="00330E07">
        <w:t>é</w:t>
      </w:r>
      <w:r w:rsidRPr="00335BA4">
        <w:t xml:space="preserve">, je-li </w:t>
      </w:r>
      <w:r w:rsidR="00FC735D" w:rsidRPr="00335BA4">
        <w:t>přístupn</w:t>
      </w:r>
      <w:r w:rsidR="00330E07">
        <w:t>é</w:t>
      </w:r>
      <w:r w:rsidR="00FC735D" w:rsidRPr="00335BA4">
        <w:t xml:space="preserve"> a použiteln</w:t>
      </w:r>
      <w:r w:rsidR="00330E07">
        <w:t>é</w:t>
      </w:r>
      <w:r w:rsidR="00FC735D" w:rsidRPr="00335BA4">
        <w:t xml:space="preserve"> pro všechny</w:t>
      </w:r>
      <w:r w:rsidRPr="00335BA4">
        <w:t xml:space="preserve"> </w:t>
      </w:r>
      <w:r w:rsidR="00330E07">
        <w:t xml:space="preserve">jeho </w:t>
      </w:r>
      <w:r w:rsidRPr="00335BA4">
        <w:t>uživatel</w:t>
      </w:r>
      <w:r w:rsidR="00FC735D" w:rsidRPr="00335BA4">
        <w:t>e</w:t>
      </w:r>
      <w:r w:rsidR="1C3A95F1" w:rsidRPr="00335BA4">
        <w:t>.</w:t>
      </w:r>
    </w:p>
    <w:bookmarkEnd w:id="42"/>
    <w:p w14:paraId="37550F20" w14:textId="5A90492C" w:rsidR="007B5A18" w:rsidRPr="00ED6198" w:rsidRDefault="007B5A18" w:rsidP="007C38AC">
      <w:pPr>
        <w:pStyle w:val="TPText-1slovan"/>
        <w:jc w:val="both"/>
        <w:rPr>
          <w:b/>
          <w:bCs/>
        </w:rPr>
      </w:pPr>
      <w:r w:rsidRPr="00ED6198">
        <w:rPr>
          <w:b/>
          <w:bCs/>
        </w:rPr>
        <w:t xml:space="preserve">Důvěrné informace </w:t>
      </w:r>
      <w:r w:rsidRPr="00ED6198">
        <w:t xml:space="preserve">znamenají informace, které jsou zpracovávány, ukládány nebo poskytovány </w:t>
      </w:r>
      <w:r w:rsidR="004E2787">
        <w:t xml:space="preserve">v rámci </w:t>
      </w:r>
      <w:r w:rsidR="000224F5">
        <w:t>plnění Smlouvy</w:t>
      </w:r>
      <w:r w:rsidR="009C79F3" w:rsidRPr="00ED6198">
        <w:t>,</w:t>
      </w:r>
      <w:r w:rsidR="008120BD" w:rsidRPr="00ED6198">
        <w:t xml:space="preserve"> včetně Dat Objednatele</w:t>
      </w:r>
      <w:r w:rsidRPr="00ED6198">
        <w:t xml:space="preserve">, veškeré údaje a informace související s těmito informacemi, s technickým vybavením, komunikačními prostředky a programovým vybavením a s objekty, ve kterých jsou tyto systémy umístěny, zaměstnanci nebo </w:t>
      </w:r>
      <w:r w:rsidR="00252F4D">
        <w:t>Zhotovitel</w:t>
      </w:r>
      <w:r w:rsidRPr="00ED6198">
        <w:t>i podílejícími se na provozu, rozvoji, správě nebo bezpečnosti. Mezi Důvěrné informace nepatří informace, které jsou veřejně přístupné.</w:t>
      </w:r>
    </w:p>
    <w:p w14:paraId="46D34177" w14:textId="43F4B7C9"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lastRenderedPageBreak/>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01C24019" w:rsidR="00DA337F" w:rsidRPr="00ED6198" w:rsidRDefault="00DA337F" w:rsidP="007C38AC">
      <w:pPr>
        <w:pStyle w:val="TPText-1slovan"/>
        <w:jc w:val="both"/>
      </w:pPr>
      <w:r w:rsidRPr="00ED6198">
        <w:rPr>
          <w:b/>
          <w:bCs/>
        </w:rPr>
        <w:t>Hardware</w:t>
      </w:r>
      <w:r w:rsidR="002A574A">
        <w:rPr>
          <w:b/>
          <w:bCs/>
        </w:rPr>
        <w:t xml:space="preserve"> </w:t>
      </w:r>
      <w:r w:rsidR="00230F82" w:rsidRPr="00ED6198">
        <w:t xml:space="preserve">znamená veškeré hmotné součásti </w:t>
      </w:r>
      <w:r w:rsidR="004E2787">
        <w:t>Díla</w:t>
      </w:r>
      <w:r w:rsidR="00330E07">
        <w:t xml:space="preserve"> pracující se </w:t>
      </w:r>
      <w:r w:rsidR="000224F5">
        <w:t>S</w:t>
      </w:r>
      <w:r w:rsidR="00330E07">
        <w:t>oftwarem</w:t>
      </w:r>
      <w:r w:rsidR="00230F82" w:rsidRPr="00ED6198">
        <w:t xml:space="preserve"> a veškeré související vybavení hmotné povahy spolu se vším příslušenstvím, a včetně veškeré související </w:t>
      </w:r>
      <w:r w:rsidR="000224F5">
        <w:t>D</w:t>
      </w:r>
      <w:r w:rsidR="000224F5" w:rsidRPr="00ED6198">
        <w:t>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2F48BAD7" w14:textId="49EC1F8E" w:rsidR="00BC101C" w:rsidRPr="00BC101C" w:rsidRDefault="00BC101C" w:rsidP="007C38AC">
      <w:pPr>
        <w:pStyle w:val="TPText-1slovan"/>
        <w:jc w:val="both"/>
      </w:pPr>
      <w:r w:rsidRPr="00BC101C">
        <w:rPr>
          <w:b/>
          <w:bCs/>
        </w:rPr>
        <w:t>Informační systém pro cestující</w:t>
      </w:r>
      <w:r w:rsidRPr="00BC101C">
        <w:t xml:space="preserve"> je souhrn prostředků na poskytování vizuálních a</w:t>
      </w:r>
      <w:r>
        <w:t> </w:t>
      </w:r>
      <w:r w:rsidRPr="00BC101C">
        <w:t>akustických informací cestujícím ve veřejně přístupných prostorech určených k přepravě cestujících</w:t>
      </w:r>
      <w:r>
        <w:t>, přičemž podrobnější požadavky na podobu tohoto systému jsou obsaženy v interní směrnici</w:t>
      </w:r>
      <w:r w:rsidRPr="00BC101C">
        <w:t xml:space="preserve"> </w:t>
      </w:r>
      <w:r>
        <w:t xml:space="preserve">Objednatele </w:t>
      </w:r>
      <w:r w:rsidRPr="00BC101C">
        <w:t>SM 118 a její</w:t>
      </w:r>
      <w:r>
        <w:t>m</w:t>
      </w:r>
      <w:r w:rsidRPr="00BC101C">
        <w:t xml:space="preserve"> Grafick</w:t>
      </w:r>
      <w:r>
        <w:t>ém</w:t>
      </w:r>
      <w:r w:rsidRPr="00BC101C">
        <w:t xml:space="preserve"> manuál</w:t>
      </w:r>
      <w:r>
        <w:t>u.</w:t>
      </w:r>
    </w:p>
    <w:p w14:paraId="7CFDC14C" w14:textId="270CC0AF"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w:t>
      </w:r>
    </w:p>
    <w:p w14:paraId="2DED8B61" w14:textId="3FC44818"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6159AB33" w14:textId="26C35CD5" w:rsidR="00BC101C" w:rsidRPr="00BC101C" w:rsidRDefault="00BC101C" w:rsidP="00BC101C">
      <w:pPr>
        <w:pStyle w:val="TPText-1slovan"/>
        <w:jc w:val="both"/>
      </w:pPr>
      <w:r w:rsidRPr="00BC101C">
        <w:rPr>
          <w:b/>
          <w:bCs/>
        </w:rPr>
        <w:t>Integrované telekomunikační zařízení</w:t>
      </w:r>
      <w:r w:rsidRPr="00BC101C">
        <w:t xml:space="preserve"> je varianta spojovacího systému, slučující funkce telefonního zapojovače a telefonní ústředny z hlediska programového i technického vybavení do jednoho celku. Kromě těchto základních funkcí zařízení umožňuje ovládání rozhlasu, případně další speciální funkce</w:t>
      </w:r>
      <w:r>
        <w:t xml:space="preserve">, jako je </w:t>
      </w:r>
      <w:r w:rsidRPr="00BC101C">
        <w:t>připojení do rádiových sítí</w:t>
      </w:r>
      <w:r>
        <w:t xml:space="preserve"> či</w:t>
      </w:r>
      <w:r w:rsidRPr="00BC101C">
        <w:t xml:space="preserve"> připojení datových rozhraní. </w:t>
      </w:r>
      <w:r>
        <w:t xml:space="preserve">Bližší specifikace je obsažena v </w:t>
      </w:r>
      <w:r w:rsidRPr="00BC101C">
        <w:t>Technick</w:t>
      </w:r>
      <w:r>
        <w:t>ých</w:t>
      </w:r>
      <w:r w:rsidRPr="00BC101C">
        <w:t xml:space="preserve"> kvalitativní</w:t>
      </w:r>
      <w:r>
        <w:t>ch</w:t>
      </w:r>
      <w:r w:rsidRPr="00BC101C">
        <w:t xml:space="preserve"> podmínk</w:t>
      </w:r>
      <w:r>
        <w:t>ách</w:t>
      </w:r>
      <w:r w:rsidRPr="00BC101C">
        <w:t xml:space="preserve"> staveb státních drah.</w:t>
      </w:r>
    </w:p>
    <w:p w14:paraId="0D08CB01" w14:textId="2128F153"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w:t>
      </w:r>
      <w:r w:rsidR="001F66F9">
        <w:t>Z</w:t>
      </w:r>
      <w:r w:rsidR="004E2787">
        <w:t xml:space="preserve">adávací dokumentaci </w:t>
      </w:r>
      <w:r w:rsidR="00E16242">
        <w:t>V</w:t>
      </w:r>
      <w:r w:rsidR="004E2787">
        <w:t xml:space="preserve">eřejné </w:t>
      </w:r>
      <w:r w:rsidR="00E16242">
        <w:t>zakázky</w:t>
      </w:r>
      <w:r w:rsidR="00E56CB1" w:rsidRPr="00ED6198">
        <w:rPr>
          <w:i/>
          <w:iCs/>
        </w:rPr>
        <w:t xml:space="preserve">. </w:t>
      </w:r>
    </w:p>
    <w:p w14:paraId="7AC5FD74" w14:textId="016C1C91"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6E00A97D" w14:textId="7305600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w:t>
      </w:r>
      <w:r w:rsidR="00252F4D">
        <w:t>Zhotovitel</w:t>
      </w:r>
      <w:r w:rsidR="00413D66" w:rsidRPr="00ED6198">
        <w:t xml:space="preserve">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5D7B5DC9" w:rsidR="000750FE" w:rsidRPr="00335BA4" w:rsidRDefault="000750FE" w:rsidP="00F07A3F">
      <w:pPr>
        <w:pStyle w:val="TPText-1slovan"/>
        <w:jc w:val="both"/>
      </w:pPr>
      <w:r w:rsidRPr="00335BA4">
        <w:rPr>
          <w:b/>
          <w:bCs/>
        </w:rPr>
        <w:t>Kybernetická bezpečnost</w:t>
      </w:r>
      <w:r w:rsidR="00A416A5">
        <w:rPr>
          <w:b/>
          <w:bCs/>
        </w:rPr>
        <w:t>n</w:t>
      </w:r>
      <w:r w:rsidRPr="00335BA4">
        <w:rPr>
          <w:b/>
          <w:bCs/>
        </w:rPr>
        <w: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54332E15"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w:t>
      </w:r>
      <w:r w:rsidR="00244285">
        <w:t xml:space="preserve">významná </w:t>
      </w:r>
      <w:r w:rsidR="0000380B" w:rsidRPr="00ED6198">
        <w:t xml:space="preserve">změna </w:t>
      </w:r>
      <w:r w:rsidR="00637D64" w:rsidRPr="00ED6198">
        <w:t>Software</w:t>
      </w:r>
      <w:r w:rsidR="00F56528">
        <w:t xml:space="preserve"> a/nebo Hard</w:t>
      </w:r>
      <w:r w:rsidR="00244285">
        <w:t>ware</w:t>
      </w:r>
      <w:r w:rsidR="0000380B" w:rsidRPr="00ED6198">
        <w:t xml:space="preserve">, která zpravidla představuje výraznější zásah do </w:t>
      </w:r>
      <w:r w:rsidR="00244285">
        <w:t xml:space="preserve">jejich </w:t>
      </w:r>
      <w:r w:rsidR="0000380B" w:rsidRPr="00ED6198">
        <w:t>dílčí</w:t>
      </w:r>
      <w:r w:rsidR="00244285">
        <w:t>ch</w:t>
      </w:r>
      <w:r w:rsidR="0000380B" w:rsidRPr="00ED6198">
        <w:t xml:space="preserve"> funkcionalit</w:t>
      </w:r>
      <w:r w:rsidR="00244285">
        <w:t xml:space="preserve"> za účelem zvýšení jejich celkové výkonnosti.</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445C0393" w14:textId="62F2A96A" w:rsidR="0034028A" w:rsidRDefault="00841C27" w:rsidP="007C38AC">
      <w:pPr>
        <w:pStyle w:val="TPText-1slovan"/>
        <w:jc w:val="both"/>
      </w:pPr>
      <w:bookmarkStart w:id="43" w:name="_Hlk26264618"/>
      <w:r w:rsidRPr="00ED6198">
        <w:rPr>
          <w:b/>
          <w:bCs/>
        </w:rPr>
        <w:t>Ohlašovatel</w:t>
      </w:r>
      <w:r w:rsidR="0034028A" w:rsidRPr="00ED6198">
        <w:rPr>
          <w:b/>
          <w:bCs/>
        </w:rPr>
        <w:t xml:space="preserve"> </w:t>
      </w:r>
      <w:r w:rsidR="0034028A" w:rsidRPr="00ED6198">
        <w:t>znamená</w:t>
      </w:r>
      <w:r w:rsidR="00C17E1C" w:rsidRPr="00ED6198">
        <w:t xml:space="preserve"> osob</w:t>
      </w:r>
      <w:r w:rsidR="00244285">
        <w:t xml:space="preserve">u zastupující </w:t>
      </w:r>
      <w:r w:rsidR="0034028A" w:rsidRPr="00ED6198">
        <w:t>Objednatele</w:t>
      </w:r>
      <w:r w:rsidR="00244285">
        <w:t xml:space="preserve">, která prostřednicím </w:t>
      </w:r>
      <w:r w:rsidR="009F646D" w:rsidRPr="00ED6198">
        <w:t>Helpd</w:t>
      </w:r>
      <w:r w:rsidR="00C17E1C" w:rsidRPr="00ED6198">
        <w:t>esk</w:t>
      </w:r>
      <w:r w:rsidR="00244285">
        <w:t>u ohlašuje poruchu nebo jiný požadavek na činnost Zhotovitele</w:t>
      </w:r>
      <w:r w:rsidR="00416EEA">
        <w:t xml:space="preserve"> (nemusí se přitom jednat o zástupce Objednatele ve smyslu čl. 11.3 Smlouvy)</w:t>
      </w:r>
      <w:r w:rsidR="00244285">
        <w:t>.</w:t>
      </w:r>
      <w:r w:rsidR="0034028A" w:rsidRPr="00ED6198">
        <w:t xml:space="preserve"> </w:t>
      </w:r>
    </w:p>
    <w:p w14:paraId="2620612B" w14:textId="7915500E" w:rsidR="00025C95" w:rsidRPr="00D56D8B" w:rsidRDefault="00025C95" w:rsidP="007C38AC">
      <w:pPr>
        <w:pStyle w:val="TPText-1slovan"/>
        <w:jc w:val="both"/>
      </w:pPr>
      <w:r>
        <w:rPr>
          <w:b/>
          <w:bCs/>
        </w:rPr>
        <w:t xml:space="preserve">OŘ – </w:t>
      </w:r>
      <w:r w:rsidRPr="00F3451B">
        <w:rPr>
          <w:bCs/>
        </w:rPr>
        <w:t xml:space="preserve">Oblastní ředitelství (organizační </w:t>
      </w:r>
      <w:r>
        <w:rPr>
          <w:bCs/>
        </w:rPr>
        <w:t>jednotka Správy železnic)</w:t>
      </w:r>
      <w:r w:rsidRPr="00F3451B">
        <w:rPr>
          <w:bCs/>
        </w:rPr>
        <w:t xml:space="preserve"> </w:t>
      </w:r>
    </w:p>
    <w:bookmarkEnd w:id="43"/>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2803086E"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0224F5">
        <w:t>p</w:t>
      </w:r>
      <w:r w:rsidR="000224F5" w:rsidRPr="00ED6198">
        <w:t xml:space="preserve">ředmět </w:t>
      </w:r>
      <w:r w:rsidR="009D6476" w:rsidRPr="00ED6198">
        <w:t>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252F4D">
        <w:t>Zhotovitel</w:t>
      </w:r>
      <w:r w:rsidR="000428DD" w:rsidRPr="00ED6198">
        <w:t xml:space="preserve">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726F80" w:rsidRPr="00ED6198">
        <w:rPr>
          <w:i/>
          <w:iCs/>
        </w:rPr>
        <w:t xml:space="preserve">. </w:t>
      </w:r>
      <w:r w:rsidR="00A1187F" w:rsidRPr="00ED6198">
        <w:t xml:space="preserve"> </w:t>
      </w:r>
      <w:r w:rsidR="004350C6" w:rsidRPr="00ED6198">
        <w:rPr>
          <w:i/>
          <w:iCs/>
        </w:rPr>
        <w:t xml:space="preserve"> </w:t>
      </w:r>
    </w:p>
    <w:p w14:paraId="2AC18C2E" w14:textId="4D441393" w:rsidR="00B46F93" w:rsidRPr="00ED6198" w:rsidRDefault="005B47B4" w:rsidP="007C38AC">
      <w:pPr>
        <w:pStyle w:val="TPText-1slovan"/>
        <w:jc w:val="both"/>
      </w:pPr>
      <w:r w:rsidRPr="005B47B4">
        <w:rPr>
          <w:b/>
          <w:bCs/>
        </w:rPr>
        <w:t>Poddodavatel</w:t>
      </w:r>
      <w:r w:rsidR="0034028A" w:rsidRPr="00ED6198">
        <w:rPr>
          <w:b/>
          <w:bCs/>
        </w:rPr>
        <w:t xml:space="preserve"> </w:t>
      </w:r>
      <w:r w:rsidR="0034028A" w:rsidRPr="00ED6198">
        <w:t xml:space="preserve">znamená kteroukoli třetí osobu realizující poddodávky pro </w:t>
      </w:r>
      <w:r w:rsidR="00252F4D">
        <w:t>Zhotovitel</w:t>
      </w:r>
      <w:r w:rsidR="0065607B" w:rsidRPr="00ED6198">
        <w:t xml:space="preserve">e </w:t>
      </w:r>
      <w:r w:rsidR="0034028A" w:rsidRPr="00ED6198">
        <w:t>v</w:t>
      </w:r>
      <w:r w:rsidR="00E03343" w:rsidRPr="00ED6198">
        <w:t> </w:t>
      </w:r>
      <w:r w:rsidR="0034028A" w:rsidRPr="00ED6198">
        <w:t>souvislosti s</w:t>
      </w:r>
      <w:r w:rsidR="00E03343" w:rsidRPr="00ED6198">
        <w:t> </w:t>
      </w:r>
      <w:r w:rsidR="000224F5">
        <w:t>p</w:t>
      </w:r>
      <w:r w:rsidR="000224F5" w:rsidRPr="00ED6198">
        <w:t xml:space="preserve">ředmětem </w:t>
      </w:r>
      <w:r w:rsidR="0034028A" w:rsidRPr="00ED6198">
        <w:t>Smlouvy</w:t>
      </w:r>
      <w:r w:rsidR="00780932" w:rsidRPr="00ED6198">
        <w:t xml:space="preserve">. </w:t>
      </w:r>
      <w:r>
        <w:t>Poddodavatelé</w:t>
      </w:r>
      <w:r w:rsidR="00D60022" w:rsidRPr="00ED6198">
        <w:t xml:space="preserve"> </w:t>
      </w:r>
      <w:r w:rsidR="00244285">
        <w:t>musí</w:t>
      </w:r>
      <w:r w:rsidR="00244285" w:rsidRPr="00ED6198">
        <w:t xml:space="preserve"> </w:t>
      </w:r>
      <w:r w:rsidR="00D60022" w:rsidRPr="00ED6198">
        <w:t>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0224F5">
        <w:t>p</w:t>
      </w:r>
      <w:r w:rsidR="000224F5" w:rsidRPr="00ED6198">
        <w:t xml:space="preserve">říloze </w:t>
      </w:r>
      <w:r w:rsidR="0034028A" w:rsidRPr="00ED6198">
        <w:t xml:space="preserve">Smlouvy </w:t>
      </w:r>
      <w:r w:rsidR="00461EB1" w:rsidRPr="00ED6198">
        <w:rPr>
          <w:i/>
          <w:iCs/>
        </w:rPr>
        <w:t>Pod</w:t>
      </w:r>
      <w:r w:rsidR="00E26D6F">
        <w:rPr>
          <w:i/>
          <w:iCs/>
        </w:rPr>
        <w:t>dodavatelé</w:t>
      </w:r>
      <w:r w:rsidR="0034028A" w:rsidRPr="00ED6198">
        <w:t>.</w:t>
      </w:r>
    </w:p>
    <w:p w14:paraId="5972B352" w14:textId="08290D5E" w:rsidR="00244285" w:rsidRPr="00ED6198" w:rsidRDefault="00244285" w:rsidP="00244285">
      <w:pPr>
        <w:pStyle w:val="TPText-1slovan"/>
        <w:jc w:val="both"/>
      </w:pPr>
      <w:r>
        <w:rPr>
          <w:b/>
          <w:bCs/>
        </w:rPr>
        <w:lastRenderedPageBreak/>
        <w:t>Porucha</w:t>
      </w:r>
      <w:r w:rsidRPr="00ED6198">
        <w:rPr>
          <w:b/>
          <w:bCs/>
        </w:rPr>
        <w:t xml:space="preserve"> </w:t>
      </w:r>
      <w:r w:rsidRPr="00ED6198">
        <w:t xml:space="preserve">představuje neplánované přerušení </w:t>
      </w:r>
      <w:r w:rsidR="00307E70">
        <w:t xml:space="preserve">funkce </w:t>
      </w:r>
      <w:r>
        <w:t>zařízení, které je vymezeno Smlouvou jako Dílo</w:t>
      </w:r>
      <w:r w:rsidRPr="00ED6198">
        <w:t xml:space="preserve">, jakékoliv jeho části, omezení kvality fungování </w:t>
      </w:r>
      <w:r w:rsidR="000224F5">
        <w:t>Díla</w:t>
      </w:r>
      <w:r w:rsidRPr="00ED6198">
        <w:t>, anebo jak</w:t>
      </w:r>
      <w:r>
        <w:t>á</w:t>
      </w:r>
      <w:r w:rsidRPr="00ED6198">
        <w:t>koliv prokazateln</w:t>
      </w:r>
      <w:r>
        <w:t>á</w:t>
      </w:r>
      <w:r w:rsidRPr="00ED6198">
        <w:t xml:space="preserve"> nefunkčnost </w:t>
      </w:r>
      <w:r>
        <w:t>Díla</w:t>
      </w:r>
      <w:r w:rsidRPr="00ED6198">
        <w:t xml:space="preserve">. </w:t>
      </w:r>
    </w:p>
    <w:p w14:paraId="205637D1" w14:textId="77777777" w:rsidR="00244285" w:rsidRPr="00ED6198" w:rsidRDefault="00244285" w:rsidP="00244285">
      <w:pPr>
        <w:pStyle w:val="TPText-1slovan"/>
        <w:numPr>
          <w:ilvl w:val="0"/>
          <w:numId w:val="0"/>
        </w:numPr>
        <w:ind w:left="1106"/>
        <w:jc w:val="both"/>
      </w:pPr>
      <w:r w:rsidRPr="00ED6198">
        <w:t xml:space="preserve">Kategorizace </w:t>
      </w:r>
      <w:r>
        <w:t>poruch</w:t>
      </w:r>
      <w:r w:rsidRPr="00ED6198">
        <w:t xml:space="preserve"> dle důležitosti, zohledňující naléhavost a </w:t>
      </w:r>
      <w:r>
        <w:t xml:space="preserve">její </w:t>
      </w:r>
      <w:r w:rsidRPr="00ED6198">
        <w:t>dopad:</w:t>
      </w:r>
    </w:p>
    <w:p w14:paraId="26A81D67" w14:textId="3DA21EC8" w:rsidR="00244285" w:rsidRPr="00ED6198" w:rsidRDefault="00244285" w:rsidP="00244285">
      <w:pPr>
        <w:pStyle w:val="TPText-1slovan"/>
        <w:numPr>
          <w:ilvl w:val="0"/>
          <w:numId w:val="0"/>
        </w:numPr>
        <w:ind w:left="1106"/>
        <w:jc w:val="both"/>
      </w:pPr>
      <w:r w:rsidRPr="00F3451B">
        <w:rPr>
          <w:b/>
        </w:rPr>
        <w:t>A</w:t>
      </w:r>
      <w:r w:rsidRPr="00ED6198">
        <w:t>)</w:t>
      </w:r>
      <w:r w:rsidRPr="00ED6198">
        <w:tab/>
        <w:t xml:space="preserve">Vysoká – </w:t>
      </w:r>
      <w:r w:rsidR="005A5E11">
        <w:t xml:space="preserve">porucha má zásadní dopad na základní funkce </w:t>
      </w:r>
      <w:r w:rsidR="00732739">
        <w:t>Díla</w:t>
      </w:r>
      <w:r w:rsidR="005A5E11">
        <w:t xml:space="preserve"> a způsobuje </w:t>
      </w:r>
      <w:r w:rsidRPr="00ED6198">
        <w:t>ohrožení kritických procesů a činností na straně Objednatele</w:t>
      </w:r>
      <w:r w:rsidR="00732739">
        <w:t xml:space="preserve"> (například </w:t>
      </w:r>
      <w:r w:rsidR="00982972">
        <w:t>výpadek traťové částí ETCS</w:t>
      </w:r>
      <w:r w:rsidR="00732739">
        <w:t xml:space="preserve">, nebo </w:t>
      </w:r>
      <w:r w:rsidR="00982972">
        <w:t xml:space="preserve">výpadek </w:t>
      </w:r>
      <w:r w:rsidR="00732739">
        <w:t>rozhodujících částí staničního zabezpečovacího zařízení</w:t>
      </w:r>
      <w:r w:rsidR="00661771">
        <w:t>, výpadek kompletního informačního systému pro cestující, výpadek hlasových služeb</w:t>
      </w:r>
      <w:r w:rsidR="00732739">
        <w:t>)</w:t>
      </w:r>
    </w:p>
    <w:p w14:paraId="1A7CAF0B" w14:textId="5E0A64DA" w:rsidR="00244285" w:rsidRPr="00ED6198" w:rsidRDefault="00244285" w:rsidP="00244285">
      <w:pPr>
        <w:pStyle w:val="TPText-1slovan"/>
        <w:numPr>
          <w:ilvl w:val="0"/>
          <w:numId w:val="0"/>
        </w:numPr>
        <w:ind w:left="1106"/>
        <w:jc w:val="both"/>
      </w:pPr>
      <w:r w:rsidRPr="00B6799F">
        <w:rPr>
          <w:b/>
        </w:rPr>
        <w:t>B</w:t>
      </w:r>
      <w:r w:rsidRPr="00ED6198">
        <w:t>)</w:t>
      </w:r>
      <w:r w:rsidRPr="00ED6198">
        <w:tab/>
        <w:t>Střední – Zásadní vliv na důležité procesy a činnosti Objednatele</w:t>
      </w:r>
      <w:r w:rsidR="00732739">
        <w:t xml:space="preserve"> (například porucha sta</w:t>
      </w:r>
      <w:r w:rsidR="00BE72E3">
        <w:t>vění ústředně ovládané výhybky nebo porucha důležitého zálohované prvku</w:t>
      </w:r>
      <w:r w:rsidR="00661771">
        <w:t>, porucha hlasové, nebo vizuální části informačního systému pro cestující, porucha dispečerského terminálu</w:t>
      </w:r>
      <w:r w:rsidR="00BE72E3">
        <w:t>)</w:t>
      </w:r>
    </w:p>
    <w:p w14:paraId="3C53FC6F" w14:textId="07578C32" w:rsidR="00244285" w:rsidRPr="00ED6198" w:rsidRDefault="00244285" w:rsidP="00244285">
      <w:pPr>
        <w:pStyle w:val="TPText-1slovan"/>
        <w:numPr>
          <w:ilvl w:val="0"/>
          <w:numId w:val="0"/>
        </w:numPr>
        <w:ind w:left="1106"/>
        <w:jc w:val="both"/>
      </w:pPr>
      <w:r w:rsidRPr="00B6799F">
        <w:rPr>
          <w:b/>
        </w:rPr>
        <w:t>C</w:t>
      </w:r>
      <w:r w:rsidRPr="00ED6198">
        <w:t>)</w:t>
      </w:r>
      <w:r w:rsidRPr="00ED6198">
        <w:tab/>
        <w:t>Nízká – standardní řešení v efektivním režimu</w:t>
      </w:r>
      <w:r w:rsidR="00BE72E3">
        <w:t xml:space="preserve"> (například porucha nikoliv důležitého zálohovaného prvku</w:t>
      </w:r>
      <w:r w:rsidR="00982972">
        <w:t>)</w:t>
      </w:r>
    </w:p>
    <w:p w14:paraId="6FBEE04D" w14:textId="07BADAE0"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 xml:space="preserve">souladu se Smlouvou </w:t>
      </w:r>
      <w:r w:rsidR="00252F4D">
        <w:t>Zhotovitel</w:t>
      </w:r>
      <w:r w:rsidRPr="00ED6198">
        <w:t>i, která nemá příčinu v</w:t>
      </w:r>
      <w:r w:rsidR="00E03343" w:rsidRPr="00ED6198">
        <w:t> </w:t>
      </w:r>
      <w:r w:rsidRPr="00ED6198">
        <w:t xml:space="preserve">chybovém stavu, tj. není </w:t>
      </w:r>
      <w:r w:rsidR="000224F5">
        <w:t>P</w:t>
      </w:r>
      <w:r w:rsidR="00244285">
        <w:t>oruchou</w:t>
      </w:r>
      <w:r w:rsidRPr="00ED6198">
        <w:t>.</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91E2A28" w14:textId="3C83668D"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252F4D">
        <w:t>Zhotovitel</w:t>
      </w:r>
      <w:r w:rsidR="00B21FA0" w:rsidRPr="00ED6198">
        <w:t xml:space="preserve">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252F4D">
        <w:t>Zhotovitel</w:t>
      </w:r>
      <w:r w:rsidR="00B21FA0" w:rsidRPr="00ED6198">
        <w:t xml:space="preserve">e </w:t>
      </w:r>
      <w:r w:rsidR="00933374" w:rsidRPr="00ED6198">
        <w:t xml:space="preserve">či </w:t>
      </w:r>
      <w:r w:rsidR="005B47B4">
        <w:t>Poddodavatele</w:t>
      </w:r>
      <w:r w:rsidR="00933374" w:rsidRPr="00ED6198">
        <w:t xml:space="preserve">), prostřednictvím nichž </w:t>
      </w:r>
      <w:r w:rsidR="00252F4D">
        <w:t>Zhotovitel</w:t>
      </w:r>
      <w:r w:rsidR="00B21FA0" w:rsidRPr="00ED6198">
        <w:t xml:space="preserve"> </w:t>
      </w:r>
      <w:r w:rsidR="00933374" w:rsidRPr="00ED6198">
        <w:t xml:space="preserve">provádí Plnění dle Smlouvy. </w:t>
      </w:r>
    </w:p>
    <w:p w14:paraId="790B8025" w14:textId="3E6A7CDB"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w:t>
      </w:r>
      <w:r w:rsidR="00244285">
        <w:t>kontaktní místo Zhotovitele</w:t>
      </w:r>
      <w:r w:rsidR="007F3E06" w:rsidRPr="00ED6198">
        <w:t xml:space="preserve"> </w:t>
      </w:r>
      <w:r w:rsidR="002F0D17" w:rsidRPr="00ED6198">
        <w:t xml:space="preserve">pro nahlašování </w:t>
      </w:r>
      <w:r w:rsidR="005530E2">
        <w:t xml:space="preserve">poruch, </w:t>
      </w:r>
      <w:r w:rsidR="002F0D17" w:rsidRPr="00ED6198">
        <w:t xml:space="preserve">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695B51EE"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40FECB31"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služeb</w:t>
      </w:r>
      <w:r w:rsidR="00484271" w:rsidRPr="00ED6198">
        <w:t xml:space="preserve"> dle Smlouvy</w:t>
      </w:r>
      <w:r w:rsidR="00754D6A" w:rsidRPr="00ED6198">
        <w:t>.</w:t>
      </w:r>
    </w:p>
    <w:p w14:paraId="020D3A3B" w14:textId="62821527" w:rsidR="00230F82" w:rsidRPr="00335BA4" w:rsidRDefault="00230F82" w:rsidP="007C38AC">
      <w:pPr>
        <w:pStyle w:val="TPText-1slovan"/>
        <w:jc w:val="both"/>
        <w:rPr>
          <w:b/>
          <w:bCs/>
        </w:rPr>
      </w:pPr>
      <w:r w:rsidRPr="00335BA4">
        <w:rPr>
          <w:b/>
          <w:bCs/>
        </w:rPr>
        <w:t>Software</w:t>
      </w:r>
      <w:r w:rsidR="002A574A">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 xml:space="preserve">zejména Databáze, </w:t>
      </w:r>
      <w:r w:rsidR="004E2787">
        <w:t>grafické uživatelské rozhraní</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B6799F" w:rsidRDefault="005E0D14" w:rsidP="007C38AC">
      <w:pPr>
        <w:pStyle w:val="TPText-1slovan"/>
        <w:jc w:val="both"/>
      </w:pPr>
      <w:r w:rsidRPr="00F3451B">
        <w:rPr>
          <w:b/>
          <w:bCs/>
        </w:rPr>
        <w:t xml:space="preserve">Standardní </w:t>
      </w:r>
      <w:r w:rsidR="00346522" w:rsidRPr="00F3451B">
        <w:rPr>
          <w:b/>
          <w:bCs/>
        </w:rPr>
        <w:t>Software</w:t>
      </w:r>
      <w:r w:rsidR="00346522" w:rsidRPr="00F3451B">
        <w:t xml:space="preserve"> </w:t>
      </w:r>
      <w:r w:rsidRPr="00B6799F">
        <w:t>znamená Software, který je distribuován pod standardními licenčními podmínkami více třetím osobám. Mezi Standardní software patří:</w:t>
      </w:r>
    </w:p>
    <w:p w14:paraId="701C7643" w14:textId="3ABEB067" w:rsidR="005E0D14" w:rsidRPr="004A1AF6" w:rsidRDefault="005E0D14">
      <w:pPr>
        <w:pStyle w:val="TPText-1slovan"/>
        <w:numPr>
          <w:ilvl w:val="0"/>
          <w:numId w:val="41"/>
        </w:numPr>
        <w:ind w:left="1701" w:hanging="425"/>
        <w:jc w:val="both"/>
      </w:pPr>
      <w:r w:rsidRPr="00B6799F">
        <w:t>Software renomovaných výrobců, jenž je na trhu běžně dostupný, tj. nabízený na území České republiky alespoň dvěma (2) na sobě nezávislým</w:t>
      </w:r>
      <w:r w:rsidRPr="004E2787">
        <w:t xml:space="preserve">i a vzájemně </w:t>
      </w:r>
      <w:r w:rsidR="00372865" w:rsidRPr="004E2787">
        <w:t>se neovládajícími</w:t>
      </w:r>
      <w:r w:rsidRPr="004E2787">
        <w:t xml:space="preserve"> subjekty, a který je v</w:t>
      </w:r>
      <w:r w:rsidR="00E03343" w:rsidRPr="004E2787">
        <w:t> </w:t>
      </w:r>
      <w:r w:rsidRPr="004E2787">
        <w:t xml:space="preserve">době uzavření </w:t>
      </w:r>
      <w:r w:rsidR="0099459C" w:rsidRPr="004E2787">
        <w:t>Smlouvy</w:t>
      </w:r>
      <w:r w:rsidRPr="00982972">
        <w:t xml:space="preserve"> prokazatelně užíván v</w:t>
      </w:r>
      <w:r w:rsidR="00A416A5">
        <w:t> </w:t>
      </w:r>
      <w:r w:rsidRPr="00982972">
        <w:t>produkční</w:t>
      </w:r>
      <w:r w:rsidR="00A416A5">
        <w:t>m</w:t>
      </w:r>
      <w:r w:rsidRPr="00982972">
        <w:t xml:space="preserve"> prostředí nejméně u pěti (5) na sobě nezávislých a vzájemně nepropojených subjektů</w:t>
      </w:r>
      <w:r w:rsidR="008B1E3E" w:rsidRPr="004A1AF6">
        <w:t>.</w:t>
      </w:r>
      <w:r w:rsidRPr="004A1AF6">
        <w:t xml:space="preserve"> </w:t>
      </w:r>
    </w:p>
    <w:p w14:paraId="0EF1EE3D" w14:textId="64192EE2" w:rsidR="005E0D14" w:rsidRPr="00F3451B" w:rsidRDefault="005E0D14">
      <w:pPr>
        <w:pStyle w:val="TPText-1slovan"/>
        <w:numPr>
          <w:ilvl w:val="0"/>
          <w:numId w:val="41"/>
        </w:numPr>
        <w:ind w:left="1701" w:hanging="425"/>
        <w:jc w:val="both"/>
      </w:pPr>
      <w:r w:rsidRPr="004A1AF6">
        <w:t>Software, u kterého je s</w:t>
      </w:r>
      <w:r w:rsidR="00A416A5">
        <w:t> </w:t>
      </w:r>
      <w:r w:rsidRPr="00F3451B">
        <w:t>ohledem na jeho (i) marginální význam, (ii) nekomplikovanou propojitelnost či (iii) oddělitelnost a nahraditelnost v</w:t>
      </w:r>
      <w:r w:rsidR="00A416A5">
        <w:t> </w:t>
      </w:r>
      <w:r w:rsidRPr="00F3451B">
        <w:t xml:space="preserve">bez nutnosti vynakládání větších prostředků (více než 50.000 Kč/rok) zajištěno, že další </w:t>
      </w:r>
      <w:r w:rsidR="00A02FE3" w:rsidRPr="00F3451B">
        <w:t>rozvoj Software</w:t>
      </w:r>
      <w:r w:rsidRPr="00F3451B">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B459D83" w:rsidR="00A75D3E" w:rsidRPr="00982972" w:rsidRDefault="005E0D14">
      <w:pPr>
        <w:pStyle w:val="TPText-1slovan"/>
        <w:numPr>
          <w:ilvl w:val="0"/>
          <w:numId w:val="41"/>
        </w:numPr>
        <w:ind w:left="1701" w:hanging="425"/>
        <w:jc w:val="both"/>
      </w:pPr>
      <w:r w:rsidRPr="00F3451B">
        <w:t xml:space="preserve">Software, jehož API („Application Programming Interface“) pokrývá všechny moduly a funkcionality </w:t>
      </w:r>
      <w:r w:rsidR="003762DF" w:rsidRPr="00F3451B">
        <w:t>Software,</w:t>
      </w:r>
      <w:r w:rsidRPr="00F3451B">
        <w:t xml:space="preserve"> je dobře dokumentované, umožňuje zapouzdření Software a jeho adaptaci v</w:t>
      </w:r>
      <w:r w:rsidR="00A416A5">
        <w:t> </w:t>
      </w:r>
      <w:r w:rsidRPr="00F3451B">
        <w:t xml:space="preserve">rámci měnících se podmínek </w:t>
      </w:r>
      <w:r w:rsidR="00982972">
        <w:t xml:space="preserve">Díla </w:t>
      </w:r>
      <w:r w:rsidRPr="00982972">
        <w:t>a</w:t>
      </w:r>
      <w:r w:rsidR="003762DF" w:rsidRPr="00982972">
        <w:t xml:space="preserve"> Software</w:t>
      </w:r>
      <w:r w:rsidRPr="00982972">
        <w:t xml:space="preserve"> bez nutnosti zásahu do Zdrojových kódů Softwaru, a </w:t>
      </w:r>
      <w:r w:rsidR="00252F4D" w:rsidRPr="00982972">
        <w:t>Zhotovitel</w:t>
      </w:r>
      <w:r w:rsidR="00B21FA0" w:rsidRPr="00982972">
        <w:t xml:space="preserve"> </w:t>
      </w:r>
      <w:r w:rsidRPr="00982972">
        <w:t>poskytne Objednateli právo užít toto rozhraní pro programování aplikací ve stejném rozsahu, jako Software.</w:t>
      </w:r>
    </w:p>
    <w:p w14:paraId="7FC2B725" w14:textId="64C24B17" w:rsidR="00EC4104" w:rsidRPr="00F3451B" w:rsidRDefault="00EC4104">
      <w:pPr>
        <w:pStyle w:val="TPText-1slovan"/>
        <w:numPr>
          <w:ilvl w:val="0"/>
          <w:numId w:val="41"/>
        </w:numPr>
        <w:ind w:left="1701" w:hanging="425"/>
        <w:jc w:val="both"/>
      </w:pPr>
      <w:r w:rsidRPr="004A1AF6">
        <w:t>Software</w:t>
      </w:r>
      <w:r w:rsidR="00E75459" w:rsidRPr="004A1AF6">
        <w:t>,</w:t>
      </w:r>
      <w:r w:rsidRPr="004A1AF6">
        <w:t xml:space="preserve"> o </w:t>
      </w:r>
      <w:r w:rsidR="00436B77" w:rsidRPr="004A1AF6">
        <w:t>kterém</w:t>
      </w:r>
      <w:r w:rsidRPr="00F3451B">
        <w:t xml:space="preserve"> to stanoví Smlouva.</w:t>
      </w:r>
    </w:p>
    <w:p w14:paraId="6A8CF8FB" w14:textId="021C1EF2" w:rsidR="00025C95" w:rsidRDefault="00025C95" w:rsidP="007C38AC">
      <w:pPr>
        <w:pStyle w:val="TPText-1slovan"/>
        <w:jc w:val="both"/>
      </w:pPr>
      <w:r>
        <w:rPr>
          <w:b/>
          <w:bCs/>
        </w:rPr>
        <w:t xml:space="preserve">SSZT – </w:t>
      </w:r>
      <w:r w:rsidRPr="00B6799F">
        <w:rPr>
          <w:bCs/>
        </w:rPr>
        <w:t xml:space="preserve">Správa sdělovací a </w:t>
      </w:r>
      <w:r>
        <w:rPr>
          <w:bCs/>
        </w:rPr>
        <w:t>zabezpečovací techniky (organizační složka oblastního ředitelství)</w:t>
      </w:r>
      <w:r w:rsidR="00A416A5">
        <w:rPr>
          <w:bCs/>
        </w:rPr>
        <w:t>.</w:t>
      </w:r>
      <w:r w:rsidRPr="00B6799F">
        <w:rPr>
          <w:bCs/>
        </w:rPr>
        <w:t xml:space="preserve"> </w:t>
      </w:r>
    </w:p>
    <w:p w14:paraId="33619EBC" w14:textId="7EE6C75F" w:rsidR="00841C27" w:rsidRPr="00ED6198" w:rsidRDefault="00025C95" w:rsidP="007C38AC">
      <w:pPr>
        <w:pStyle w:val="TPText-1slovan"/>
        <w:jc w:val="both"/>
      </w:pPr>
      <w:r w:rsidRPr="00ED6198">
        <w:rPr>
          <w:b/>
          <w:bCs/>
        </w:rPr>
        <w:t xml:space="preserve">Testy </w:t>
      </w:r>
      <w:r w:rsidRPr="00ED6198">
        <w:t xml:space="preserve">se rozumí provádění testovacího užívání Předmětu Smlouvy v Testovacím prostředí prostřednictvím simulace ostrého provozu </w:t>
      </w:r>
      <w:r>
        <w:t xml:space="preserve">zařízení </w:t>
      </w:r>
      <w:r w:rsidRPr="00ED6198">
        <w:t xml:space="preserve">a reálných situací a </w:t>
      </w:r>
      <w:r w:rsidR="00933091">
        <w:t>t</w:t>
      </w:r>
      <w:r w:rsidRPr="00ED6198">
        <w:t>estovacích scénářů.</w:t>
      </w:r>
      <w:r w:rsidR="007C3796" w:rsidRPr="00ED6198">
        <w:t xml:space="preserve"> </w:t>
      </w:r>
    </w:p>
    <w:p w14:paraId="08CE008B" w14:textId="767B8FBA" w:rsidR="00A23FFD" w:rsidRDefault="00841C27" w:rsidP="007C38AC">
      <w:pPr>
        <w:pStyle w:val="TPText-1slovan"/>
        <w:jc w:val="both"/>
      </w:pPr>
      <w:r w:rsidRPr="00ED6198">
        <w:rPr>
          <w:b/>
          <w:bCs/>
        </w:rPr>
        <w:lastRenderedPageBreak/>
        <w:t>Testovací prostředí</w:t>
      </w:r>
      <w:r w:rsidR="007C3796" w:rsidRPr="00ED6198">
        <w:rPr>
          <w:b/>
          <w:bCs/>
        </w:rPr>
        <w:t xml:space="preserve"> </w:t>
      </w:r>
      <w:r w:rsidR="007C3796" w:rsidRPr="00ED6198">
        <w:t xml:space="preserve">znamená virtuální či fyzickou kopii </w:t>
      </w:r>
      <w:r w:rsidR="00A416A5">
        <w:t xml:space="preserve">zařízení </w:t>
      </w:r>
      <w:r w:rsidR="00307E70">
        <w:t xml:space="preserve">nebo jeho části </w:t>
      </w:r>
      <w:r w:rsidR="007C3796" w:rsidRPr="00ED6198">
        <w:t>k</w:t>
      </w:r>
      <w:r w:rsidR="00E03343" w:rsidRPr="00ED6198">
        <w:t> </w:t>
      </w:r>
      <w:r w:rsidR="007C3796" w:rsidRPr="00ED6198">
        <w:t>provádění Testů.</w:t>
      </w:r>
    </w:p>
    <w:p w14:paraId="4313507D" w14:textId="3F7013A6" w:rsidR="00841C27" w:rsidRPr="00ED6198" w:rsidRDefault="00A23FFD" w:rsidP="00B844F2">
      <w:pPr>
        <w:pStyle w:val="TPText-1slovan"/>
        <w:jc w:val="both"/>
      </w:pPr>
      <w:r w:rsidRPr="00A23FFD">
        <w:rPr>
          <w:b/>
        </w:rPr>
        <w:t>Úložiště pohotovostní</w:t>
      </w:r>
      <w:r w:rsidR="005E7B7A">
        <w:rPr>
          <w:b/>
        </w:rPr>
        <w:t>c</w:t>
      </w:r>
      <w:r w:rsidRPr="00A23FFD">
        <w:rPr>
          <w:b/>
        </w:rPr>
        <w:t xml:space="preserve">h </w:t>
      </w:r>
      <w:r w:rsidR="005E7B7A">
        <w:rPr>
          <w:b/>
        </w:rPr>
        <w:t>zásob</w:t>
      </w:r>
      <w:r w:rsidRPr="00A23FFD">
        <w:rPr>
          <w:b/>
        </w:rPr>
        <w:t xml:space="preserve"> </w:t>
      </w:r>
      <w:r w:rsidR="005E7B7A">
        <w:t>znamená</w:t>
      </w:r>
      <w:r>
        <w:t xml:space="preserve"> uložiště náhradních dílů </w:t>
      </w:r>
      <w:r w:rsidR="00B844F2">
        <w:t xml:space="preserve">Zhotovitele </w:t>
      </w:r>
      <w:r>
        <w:t xml:space="preserve">v prostorách Objednatele. </w:t>
      </w:r>
      <w:r w:rsidRPr="00A23FFD">
        <w:rPr>
          <w:bCs/>
        </w:rPr>
        <w:t xml:space="preserve">Náhradní díly umístěné v </w:t>
      </w:r>
      <w:r w:rsidR="00B844F2">
        <w:rPr>
          <w:bCs/>
        </w:rPr>
        <w:t>tomto</w:t>
      </w:r>
      <w:r w:rsidR="00B844F2" w:rsidRPr="00A23FFD">
        <w:rPr>
          <w:bCs/>
        </w:rPr>
        <w:t xml:space="preserve"> </w:t>
      </w:r>
      <w:r w:rsidRPr="00A23FFD">
        <w:rPr>
          <w:bCs/>
        </w:rPr>
        <w:t xml:space="preserve">úložišti </w:t>
      </w:r>
      <w:r w:rsidR="00B844F2">
        <w:rPr>
          <w:bCs/>
        </w:rPr>
        <w:t>jsou</w:t>
      </w:r>
      <w:r w:rsidR="00B844F2" w:rsidRPr="00A23FFD">
        <w:rPr>
          <w:bCs/>
        </w:rPr>
        <w:t xml:space="preserve"> </w:t>
      </w:r>
      <w:r w:rsidRPr="00A23FFD">
        <w:rPr>
          <w:bCs/>
        </w:rPr>
        <w:t xml:space="preserve">do doby </w:t>
      </w:r>
      <w:r w:rsidR="00B844F2">
        <w:rPr>
          <w:bCs/>
        </w:rPr>
        <w:t xml:space="preserve">jejich definitivního </w:t>
      </w:r>
      <w:r w:rsidRPr="00A23FFD">
        <w:rPr>
          <w:bCs/>
        </w:rPr>
        <w:t xml:space="preserve">nasazení do trvalého provozu </w:t>
      </w:r>
      <w:r w:rsidR="00B844F2">
        <w:rPr>
          <w:bCs/>
        </w:rPr>
        <w:t> ve vlastnictví</w:t>
      </w:r>
      <w:r w:rsidRPr="00A23FFD">
        <w:rPr>
          <w:bCs/>
        </w:rPr>
        <w:t xml:space="preserve"> </w:t>
      </w:r>
      <w:r w:rsidR="00B844F2">
        <w:rPr>
          <w:bCs/>
        </w:rPr>
        <w:t>Zhotovitele.</w:t>
      </w:r>
      <w:r w:rsidR="00B844F2" w:rsidRPr="00A23FFD">
        <w:rPr>
          <w:bCs/>
        </w:rPr>
        <w:t xml:space="preserve"> </w:t>
      </w:r>
      <w:r w:rsidR="00B844F2">
        <w:rPr>
          <w:bCs/>
        </w:rPr>
        <w:t>V</w:t>
      </w:r>
      <w:r w:rsidR="00B844F2" w:rsidRPr="008B6DC6">
        <w:rPr>
          <w:bCs/>
        </w:rPr>
        <w:t xml:space="preserve"> </w:t>
      </w:r>
      <w:r w:rsidRPr="008B6DC6">
        <w:rPr>
          <w:bCs/>
        </w:rPr>
        <w:t xml:space="preserve">případě definitivního nasazení zařízení </w:t>
      </w:r>
      <w:r w:rsidR="00B844F2">
        <w:rPr>
          <w:bCs/>
        </w:rPr>
        <w:t xml:space="preserve">(náhradního dílu) </w:t>
      </w:r>
      <w:r w:rsidRPr="008B6DC6">
        <w:rPr>
          <w:bCs/>
        </w:rPr>
        <w:t xml:space="preserve">do </w:t>
      </w:r>
      <w:r w:rsidR="00B844F2">
        <w:rPr>
          <w:bCs/>
        </w:rPr>
        <w:t xml:space="preserve">trvalého </w:t>
      </w:r>
      <w:r w:rsidRPr="008B6DC6">
        <w:rPr>
          <w:bCs/>
        </w:rPr>
        <w:t xml:space="preserve">provozu jako </w:t>
      </w:r>
      <w:r w:rsidR="00B844F2" w:rsidRPr="008B6DC6">
        <w:rPr>
          <w:bCs/>
        </w:rPr>
        <w:t>náhrad</w:t>
      </w:r>
      <w:r w:rsidR="00B844F2">
        <w:rPr>
          <w:bCs/>
        </w:rPr>
        <w:t>y</w:t>
      </w:r>
      <w:r w:rsidR="00B844F2" w:rsidRPr="008B6DC6">
        <w:rPr>
          <w:bCs/>
        </w:rPr>
        <w:t xml:space="preserve"> </w:t>
      </w:r>
      <w:r w:rsidRPr="008B6DC6">
        <w:rPr>
          <w:bCs/>
        </w:rPr>
        <w:t xml:space="preserve">za neopravitelný porouchaný prvek </w:t>
      </w:r>
      <w:r w:rsidRPr="00485355">
        <w:rPr>
          <w:bCs/>
        </w:rPr>
        <w:t xml:space="preserve">se </w:t>
      </w:r>
      <w:r w:rsidR="00124C56">
        <w:rPr>
          <w:bCs/>
        </w:rPr>
        <w:t xml:space="preserve">tímto okamžikem </w:t>
      </w:r>
      <w:r w:rsidRPr="00485355">
        <w:rPr>
          <w:bCs/>
        </w:rPr>
        <w:t xml:space="preserve">použitý </w:t>
      </w:r>
      <w:r w:rsidR="00B844F2">
        <w:rPr>
          <w:bCs/>
        </w:rPr>
        <w:t xml:space="preserve">náhradní </w:t>
      </w:r>
      <w:r w:rsidRPr="00485355">
        <w:rPr>
          <w:bCs/>
        </w:rPr>
        <w:t xml:space="preserve">díl z </w:t>
      </w:r>
      <w:r w:rsidR="00B844F2">
        <w:rPr>
          <w:bCs/>
        </w:rPr>
        <w:t>Ú</w:t>
      </w:r>
      <w:r w:rsidR="00B844F2" w:rsidRPr="00485355">
        <w:rPr>
          <w:bCs/>
        </w:rPr>
        <w:t>ložiště pohotovostní</w:t>
      </w:r>
      <w:r w:rsidR="005E7B7A">
        <w:rPr>
          <w:bCs/>
        </w:rPr>
        <w:t>c</w:t>
      </w:r>
      <w:r w:rsidR="00B844F2" w:rsidRPr="00485355">
        <w:rPr>
          <w:bCs/>
        </w:rPr>
        <w:t xml:space="preserve">h </w:t>
      </w:r>
      <w:r w:rsidR="005E7B7A">
        <w:rPr>
          <w:bCs/>
        </w:rPr>
        <w:t>zásob</w:t>
      </w:r>
      <w:r w:rsidR="00B844F2">
        <w:rPr>
          <w:bCs/>
        </w:rPr>
        <w:t xml:space="preserve"> stává majetkem Objednatele, zastoupeného</w:t>
      </w:r>
      <w:r w:rsidRPr="00485355">
        <w:rPr>
          <w:bCs/>
        </w:rPr>
        <w:t xml:space="preserve"> </w:t>
      </w:r>
      <w:r w:rsidR="00B844F2" w:rsidRPr="00485355">
        <w:rPr>
          <w:bCs/>
        </w:rPr>
        <w:t>příslušn</w:t>
      </w:r>
      <w:r w:rsidR="00B844F2">
        <w:rPr>
          <w:bCs/>
        </w:rPr>
        <w:t>ým</w:t>
      </w:r>
      <w:r w:rsidR="00B844F2" w:rsidRPr="00485355">
        <w:rPr>
          <w:bCs/>
        </w:rPr>
        <w:t xml:space="preserve"> </w:t>
      </w:r>
      <w:r w:rsidRPr="00485355">
        <w:rPr>
          <w:bCs/>
        </w:rPr>
        <w:t>OŘ</w:t>
      </w:r>
      <w:r w:rsidRPr="008B6DC6">
        <w:rPr>
          <w:bCs/>
        </w:rPr>
        <w:t>. Samotné prostory pro uložení materiálu a provozní náklady (energie, správa atd</w:t>
      </w:r>
      <w:r>
        <w:rPr>
          <w:bCs/>
        </w:rPr>
        <w:t>.</w:t>
      </w:r>
      <w:r w:rsidRPr="00A23FFD">
        <w:rPr>
          <w:bCs/>
        </w:rPr>
        <w:t xml:space="preserve">) </w:t>
      </w:r>
      <w:r w:rsidR="00B844F2">
        <w:rPr>
          <w:bCs/>
        </w:rPr>
        <w:t>zajistí</w:t>
      </w:r>
      <w:r w:rsidRPr="00A23FFD">
        <w:rPr>
          <w:bCs/>
        </w:rPr>
        <w:t xml:space="preserve"> Objednatel na </w:t>
      </w:r>
      <w:r w:rsidR="00B844F2">
        <w:rPr>
          <w:bCs/>
        </w:rPr>
        <w:t>vlastní</w:t>
      </w:r>
      <w:r w:rsidR="00B844F2" w:rsidRPr="00A23FFD">
        <w:rPr>
          <w:bCs/>
        </w:rPr>
        <w:t xml:space="preserve"> </w:t>
      </w:r>
      <w:r w:rsidRPr="00A23FFD">
        <w:rPr>
          <w:bCs/>
        </w:rPr>
        <w:t>náklady.</w:t>
      </w:r>
      <w:r w:rsidR="007C3796" w:rsidRPr="00ED6198">
        <w:t xml:space="preserve"> </w:t>
      </w:r>
    </w:p>
    <w:p w14:paraId="48EB5342" w14:textId="2D50E1D8" w:rsidR="00127EE0" w:rsidRPr="00ED6198" w:rsidRDefault="00127EE0" w:rsidP="007C38AC">
      <w:pPr>
        <w:pStyle w:val="TPText-1slovan"/>
        <w:jc w:val="both"/>
      </w:pPr>
      <w:r w:rsidRPr="00ED6198">
        <w:rPr>
          <w:b/>
          <w:bCs/>
        </w:rPr>
        <w:t xml:space="preserve">Vada kategorie A </w:t>
      </w:r>
      <w:r w:rsidR="00AA331E" w:rsidRPr="00ED6198">
        <w:t xml:space="preserve">znamená kritickou vadu, která má zásadní dopad na základní funkce </w:t>
      </w:r>
      <w:r w:rsidR="00211892">
        <w:t>Díla</w:t>
      </w:r>
      <w:r w:rsidR="00AA331E" w:rsidRPr="00ED6198">
        <w:t xml:space="preserve">, má jakýkoli vliv na kvalitu a bezpečnost dat a výsledky jejich zpracování anebo způsobuje výpadky </w:t>
      </w:r>
      <w:r w:rsidR="00211892">
        <w:t>Díla</w:t>
      </w:r>
      <w:r w:rsidR="00AA331E" w:rsidRPr="00ED6198">
        <w:t>.</w:t>
      </w:r>
    </w:p>
    <w:p w14:paraId="3AFFEDBB" w14:textId="1B5E3224" w:rsidR="00127EE0" w:rsidRPr="00ED6198" w:rsidRDefault="00127EE0" w:rsidP="007C38AC">
      <w:pPr>
        <w:pStyle w:val="TPText-1slovan"/>
        <w:jc w:val="both"/>
      </w:pPr>
      <w:r w:rsidRPr="00ED6198">
        <w:rPr>
          <w:b/>
          <w:bCs/>
        </w:rPr>
        <w:t>Vada kategorie B</w:t>
      </w:r>
      <w:r w:rsidR="00AA331E" w:rsidRPr="00ED6198">
        <w:rPr>
          <w:b/>
          <w:bCs/>
        </w:rPr>
        <w:t xml:space="preserve"> </w:t>
      </w:r>
      <w:r w:rsidR="00AA331E" w:rsidRPr="00ED6198">
        <w:t xml:space="preserve">znamená vadu umožňující provoz základních funkcí </w:t>
      </w:r>
      <w:r w:rsidR="00211892">
        <w:t>Díla</w:t>
      </w:r>
      <w:r w:rsidR="00AA331E" w:rsidRPr="00ED6198">
        <w:t>,</w:t>
      </w:r>
      <w:r w:rsidR="00BE72E3">
        <w:t xml:space="preserve"> ale současně vada významně ovlivňuje důležité procesy Objednatele. Tato vada </w:t>
      </w:r>
      <w:r w:rsidR="00AA331E" w:rsidRPr="00ED6198">
        <w:t xml:space="preserve">zároveň nemá vliv na kvalitu ani na bezpečnost dat a výsledky zpracování anebo hrozí, že by mohla způsobit výpadek </w:t>
      </w:r>
      <w:r w:rsidR="00211892">
        <w:t>Díla</w:t>
      </w:r>
      <w:r w:rsidR="00AA331E" w:rsidRPr="00ED6198">
        <w:t>.</w:t>
      </w:r>
      <w:r w:rsidR="00732739">
        <w:t xml:space="preserve"> </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A8824C6" w14:textId="07E42E81"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A255F2">
        <w:t>Díla</w:t>
      </w:r>
      <w:r w:rsidR="008925FC">
        <w:t xml:space="preserve"> </w:t>
      </w:r>
      <w:r w:rsidRPr="00ED6198">
        <w:t>či jakékoliv jeho podstatné části, při kterém je tento celek či</w:t>
      </w:r>
      <w:r w:rsidR="00E03343" w:rsidRPr="00ED6198">
        <w:t> </w:t>
      </w:r>
      <w:r w:rsidR="007C33D7" w:rsidRPr="00ED6198">
        <w:t xml:space="preserve">příslušná </w:t>
      </w:r>
      <w:r w:rsidRPr="00ED6198">
        <w:t xml:space="preserve">část </w:t>
      </w:r>
      <w:r w:rsidR="00F55ABC">
        <w:t>ne</w:t>
      </w:r>
      <w:r w:rsidR="008925FC">
        <w:t xml:space="preserve">funkční </w:t>
      </w:r>
      <w:r w:rsidRPr="00ED6198">
        <w:t xml:space="preserve">(není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w:t>
      </w:r>
    </w:p>
    <w:p w14:paraId="4088A9B3" w14:textId="2D9B6B27"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933091">
        <w:t xml:space="preserve">OZ </w:t>
      </w:r>
      <w:r w:rsidR="007C3796" w:rsidRPr="00ED6198">
        <w:t xml:space="preserve">a dále vždy i nemajetkovou újmu ve smyslu § 2894 odst. 2 </w:t>
      </w:r>
      <w:r w:rsidR="00933091">
        <w:t>OZ</w:t>
      </w:r>
      <w:r w:rsidR="007C3796" w:rsidRPr="00ED6198">
        <w:t xml:space="preserve">. Toto ustanovení je výslovným ujednáním o povinnosti </w:t>
      </w:r>
      <w:r w:rsidR="003762DF" w:rsidRPr="00ED6198">
        <w:t>s</w:t>
      </w:r>
      <w:r w:rsidR="007C3796" w:rsidRPr="00ED6198">
        <w:t>tran odčinit nemajetkovou újmu v</w:t>
      </w:r>
      <w:r w:rsidR="00E03343" w:rsidRPr="00ED6198">
        <w:t> </w:t>
      </w:r>
      <w:r w:rsidR="007C3796" w:rsidRPr="00ED6198">
        <w:t>případech porušení povinností dle Smlouvy</w:t>
      </w:r>
      <w:r w:rsidR="00933091">
        <w:t xml:space="preserve"> a této přílohy</w:t>
      </w:r>
      <w:r w:rsidR="007C3796" w:rsidRPr="00ED6198">
        <w:t xml:space="preserve">. </w:t>
      </w:r>
    </w:p>
    <w:p w14:paraId="1C2D7C45" w14:textId="2E983D79" w:rsidR="0094445B" w:rsidRPr="00335BA4" w:rsidRDefault="0094445B" w:rsidP="00656265">
      <w:pPr>
        <w:pStyle w:val="TPText-1slovan"/>
        <w:jc w:val="both"/>
      </w:pPr>
      <w:r w:rsidRPr="00335BA4">
        <w:rPr>
          <w:b/>
          <w:bCs/>
        </w:rPr>
        <w:t xml:space="preserve">Významný </w:t>
      </w:r>
      <w:r w:rsidR="00431FC6">
        <w:rPr>
          <w:b/>
          <w:bCs/>
        </w:rPr>
        <w:t>dodavatel</w:t>
      </w:r>
      <w:r w:rsidR="00431FC6" w:rsidRPr="00335BA4">
        <w:t xml:space="preserve"> </w:t>
      </w:r>
      <w:r w:rsidRPr="00335BA4">
        <w:t xml:space="preserve">znamená </w:t>
      </w:r>
      <w:r w:rsidR="00252F4D">
        <w:t>Zhotovitel</w:t>
      </w:r>
      <w:r w:rsidRPr="00335BA4">
        <w:t>, který je</w:t>
      </w:r>
      <w:r w:rsidR="001121D3" w:rsidRPr="00335BA4">
        <w:t xml:space="preserve"> Provozovatelem</w:t>
      </w:r>
      <w:r w:rsidRPr="00335BA4">
        <w:t>, jakož i každý, kdo s</w:t>
      </w:r>
      <w:r w:rsidR="00E03343" w:rsidRPr="00335BA4">
        <w:t> </w:t>
      </w:r>
      <w:r w:rsidRPr="00335BA4">
        <w:t>Objednatelem vstupuje do právního vztahu, který je významný</w:t>
      </w:r>
      <w:r w:rsidR="003A4EBA">
        <w:t>m dodavatelem</w:t>
      </w:r>
      <w:r w:rsidRPr="00335BA4">
        <w:t xml:space="preserve"> z</w:t>
      </w:r>
      <w:r w:rsidR="00E03343" w:rsidRPr="00335BA4">
        <w:t> </w:t>
      </w:r>
      <w:r w:rsidRPr="00335BA4">
        <w:t>hlediska bezpečnosti Informačního či komunikačního systému</w:t>
      </w:r>
      <w:r w:rsidR="00670FD0" w:rsidRPr="00335BA4">
        <w:t xml:space="preserve"> ve smyslu § 2 odst. </w:t>
      </w:r>
      <w:r w:rsidR="003A4EBA">
        <w:t>n</w:t>
      </w:r>
      <w:r w:rsidR="00670FD0" w:rsidRPr="00335BA4">
        <w:t>) VKB</w:t>
      </w:r>
      <w:r w:rsidRPr="00335BA4">
        <w:t>.</w:t>
      </w:r>
    </w:p>
    <w:p w14:paraId="5D365FA2" w14:textId="7742057E" w:rsidR="009364A6" w:rsidRPr="00335BA4" w:rsidRDefault="009364A6" w:rsidP="00656265">
      <w:pPr>
        <w:pStyle w:val="TPText-1slovan"/>
        <w:jc w:val="both"/>
      </w:pPr>
      <w:r w:rsidRPr="00335BA4">
        <w:rPr>
          <w:b/>
          <w:bCs/>
        </w:rPr>
        <w:t>Významná změna</w:t>
      </w:r>
      <w:r w:rsidR="00982972">
        <w:rPr>
          <w:b/>
          <w:bCs/>
        </w:rPr>
        <w:t xml:space="preserve"> ve vztahu ke KB</w:t>
      </w:r>
      <w:r w:rsidRPr="00335BA4">
        <w:rPr>
          <w:b/>
          <w:bCs/>
        </w:rPr>
        <w:t xml:space="preserve">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4"/>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4"/>
        </w:numPr>
        <w:ind w:left="1701" w:hanging="425"/>
        <w:jc w:val="both"/>
      </w:pPr>
      <w:r w:rsidRPr="00335BA4">
        <w:t>změny autentizačních mechanismů,</w:t>
      </w:r>
    </w:p>
    <w:p w14:paraId="55BEE66C" w14:textId="29B37317" w:rsidR="009364A6" w:rsidRPr="00335BA4" w:rsidRDefault="009364A6">
      <w:pPr>
        <w:pStyle w:val="TPText-1slovan"/>
        <w:numPr>
          <w:ilvl w:val="0"/>
          <w:numId w:val="54"/>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4"/>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4"/>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4"/>
        </w:numPr>
        <w:ind w:left="1701" w:hanging="425"/>
        <w:jc w:val="both"/>
      </w:pPr>
      <w:r w:rsidRPr="00335BA4">
        <w:t>zavedení skriptů pro automatické přihlášení,</w:t>
      </w:r>
    </w:p>
    <w:p w14:paraId="4055147B" w14:textId="04173137" w:rsidR="009364A6" w:rsidRPr="00335BA4" w:rsidRDefault="009364A6">
      <w:pPr>
        <w:pStyle w:val="TPText-1slovan"/>
        <w:numPr>
          <w:ilvl w:val="0"/>
          <w:numId w:val="54"/>
        </w:numPr>
        <w:ind w:left="1701" w:hanging="425"/>
        <w:jc w:val="both"/>
      </w:pPr>
      <w:r w:rsidRPr="00335BA4">
        <w:t xml:space="preserve">migrace dat do jiné Databáze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13F4227D"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008925FC">
        <w:t xml:space="preserve"> nebo </w:t>
      </w:r>
      <w:r w:rsidR="00933091">
        <w:t>Hardwaru</w:t>
      </w:r>
      <w:r w:rsidRPr="00ED6198">
        <w:t xml:space="preserve">, přinášející podstatné změny pro chování </w:t>
      </w:r>
      <w:r w:rsidR="00982972">
        <w:t>Díla</w:t>
      </w:r>
      <w:r w:rsidRPr="00ED6198">
        <w:t>, v</w:t>
      </w:r>
      <w:r w:rsidR="00E03343" w:rsidRPr="00ED6198">
        <w:t> </w:t>
      </w:r>
      <w:r w:rsidRPr="00ED6198">
        <w:t xml:space="preserve">IT označovaná </w:t>
      </w:r>
      <w:r w:rsidR="008925FC">
        <w:t xml:space="preserve">také </w:t>
      </w:r>
      <w:r w:rsidRPr="00ED6198">
        <w:t xml:space="preserve">jako „upgrade“. </w:t>
      </w:r>
    </w:p>
    <w:p w14:paraId="31A8E398" w14:textId="17DBD95F"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jednotlivé jeho části alespoň ve standardu obvyklém pro open source projekty a procesy, ve spustitelném formátu odpovídajícím programovacímu jazyku a </w:t>
      </w:r>
      <w:r w:rsidR="0017331E">
        <w:t>p</w:t>
      </w:r>
      <w:r w:rsidR="0017331E" w:rsidRPr="00ED6198">
        <w:t xml:space="preserve">rodukčnímu </w:t>
      </w:r>
      <w:r w:rsidR="001F27DB" w:rsidRPr="00ED6198">
        <w:t>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lastRenderedPageBreak/>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310A4783" w14:textId="6B92E0E1" w:rsidR="00AA171D" w:rsidRPr="00ED6198" w:rsidRDefault="00AA171D" w:rsidP="007C38AC">
      <w:pPr>
        <w:pStyle w:val="TPText-1slovan"/>
        <w:jc w:val="both"/>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50A8C5E6"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 xml:space="preserve">které nejsou definovány </w:t>
      </w:r>
      <w:r w:rsidR="008925FC">
        <w:t>v této příloze</w:t>
      </w:r>
      <w:r w:rsidRPr="00ED6198">
        <w:t>, význam uvedený v</w:t>
      </w:r>
      <w:r w:rsidR="00FE13E2">
        <w:t>e</w:t>
      </w:r>
      <w:r w:rsidR="00726F80" w:rsidRPr="00ED6198">
        <w:t xml:space="preserve"> Smlouvě</w:t>
      </w:r>
      <w:r w:rsidRPr="00ED6198">
        <w:t xml:space="preserve">. </w:t>
      </w:r>
    </w:p>
    <w:p w14:paraId="3A9A1739" w14:textId="7C9EF7E1" w:rsidR="00C17E1C" w:rsidRPr="00ED6198" w:rsidRDefault="00C3314F" w:rsidP="007C38AC">
      <w:pPr>
        <w:pStyle w:val="TPText-1slovan"/>
        <w:jc w:val="both"/>
      </w:pPr>
      <w:r w:rsidRPr="00ED6198">
        <w:t xml:space="preserve">Ustanovení Smlouvy mají přednost před ustanoveními </w:t>
      </w:r>
      <w:r w:rsidR="008925FC">
        <w:t>této přílohy</w:t>
      </w:r>
      <w:r w:rsidR="0064197E" w:rsidRPr="00ED6198">
        <w:t>.</w:t>
      </w:r>
    </w:p>
    <w:p w14:paraId="29DB0EAC" w14:textId="2DF149D2" w:rsidR="003E784C" w:rsidRPr="00ED6198" w:rsidRDefault="003115E8" w:rsidP="007C38AC">
      <w:pPr>
        <w:pStyle w:val="TPNADPIS-1slovan"/>
        <w:jc w:val="both"/>
      </w:pPr>
      <w:bookmarkStart w:id="44" w:name="_Toc103154244"/>
      <w:bookmarkStart w:id="45" w:name="_Toc128240182"/>
      <w:r w:rsidRPr="00ED6198">
        <w:t>Doba a místo plnění</w:t>
      </w:r>
      <w:bookmarkEnd w:id="44"/>
      <w:bookmarkEnd w:id="45"/>
    </w:p>
    <w:p w14:paraId="6788E6AB" w14:textId="259DECD0" w:rsidR="001574ED" w:rsidRPr="00335BA4" w:rsidRDefault="008854DC" w:rsidP="007C38AC">
      <w:pPr>
        <w:pStyle w:val="TPText-1slovan"/>
        <w:jc w:val="both"/>
      </w:pPr>
      <w:r w:rsidRPr="00335BA4">
        <w:t xml:space="preserve">Objednatel se zavazuje umožnit </w:t>
      </w:r>
      <w:r w:rsidR="00252F4D">
        <w:t>Zhotovitel</w:t>
      </w:r>
      <w:r w:rsidR="0089774C" w:rsidRPr="00335BA4">
        <w:t xml:space="preserve">i </w:t>
      </w:r>
      <w:r w:rsidRPr="00335BA4">
        <w:t>vzdálený přístup k</w:t>
      </w:r>
      <w:r w:rsidR="001F66F9">
        <w:t> </w:t>
      </w:r>
      <w:r w:rsidR="00125245">
        <w:t>Díl</w:t>
      </w:r>
      <w:r w:rsidR="00735859">
        <w:t>u</w:t>
      </w:r>
      <w:r w:rsidR="001F66F9">
        <w:t xml:space="preserve"> či jeho částem</w:t>
      </w:r>
      <w:r w:rsidR="00987DC9">
        <w:t xml:space="preserve">, bude-li to z povahy technického řešení dodaného v rámci </w:t>
      </w:r>
      <w:r w:rsidR="001F66F9">
        <w:t xml:space="preserve">Veřejné </w:t>
      </w:r>
      <w:r w:rsidR="00987DC9">
        <w:t>zakázky možné</w:t>
      </w:r>
      <w:r w:rsidR="00DE5EF1" w:rsidRPr="00335BA4">
        <w:t>.</w:t>
      </w:r>
      <w:r w:rsidRPr="00335BA4">
        <w:t xml:space="preserve"> </w:t>
      </w:r>
      <w:r w:rsidR="007B5A18" w:rsidRPr="00335BA4">
        <w:t xml:space="preserve">Objednatel je oprávněn monitorovat a logovat přístupy </w:t>
      </w:r>
      <w:r w:rsidR="00252F4D">
        <w:t>Zhotovitel</w:t>
      </w:r>
      <w:r w:rsidR="007B5A18" w:rsidRPr="00335BA4">
        <w:t>e</w:t>
      </w:r>
      <w:r w:rsidR="001574ED" w:rsidRPr="00335BA4">
        <w:t xml:space="preserve">, jakož i veškerou další aktivitu </w:t>
      </w:r>
      <w:r w:rsidR="00252F4D">
        <w:t>Zhotovitel</w:t>
      </w:r>
      <w:r w:rsidR="001574ED" w:rsidRPr="00335BA4">
        <w:t>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 xml:space="preserve">pravidly uvedenými </w:t>
      </w:r>
      <w:r w:rsidR="00125245">
        <w:t xml:space="preserve">ve </w:t>
      </w:r>
      <w:r w:rsidR="001F66F9">
        <w:t>S</w:t>
      </w:r>
      <w:r w:rsidR="00125245">
        <w:t xml:space="preserve">mlouvě a </w:t>
      </w:r>
      <w:r w:rsidR="001F66F9">
        <w:t xml:space="preserve">v </w:t>
      </w:r>
      <w:r w:rsidR="00125245">
        <w:t>této příloze</w:t>
      </w:r>
      <w:r w:rsidR="00572E33" w:rsidRPr="00335BA4">
        <w:t>, zejm</w:t>
      </w:r>
      <w:r w:rsidR="001F66F9">
        <w:t>éna</w:t>
      </w:r>
      <w:r w:rsidR="001F66F9" w:rsidRPr="00335BA4">
        <w:t xml:space="preserve"> </w:t>
      </w:r>
      <w:r w:rsidR="00572E33" w:rsidRPr="00335BA4">
        <w:t xml:space="preserve">pak </w:t>
      </w:r>
      <w:r w:rsidR="001F66F9">
        <w:t xml:space="preserve">ve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431FC6">
        <w:t>19</w:t>
      </w:r>
      <w:r w:rsidR="00EE4767" w:rsidRPr="00335BA4">
        <w:fldChar w:fldCharType="end"/>
      </w:r>
      <w:r w:rsidR="00E03343" w:rsidRPr="00335BA4">
        <w:t>.</w:t>
      </w:r>
      <w:r w:rsidR="007C40E3" w:rsidRPr="00335BA4">
        <w:t xml:space="preserve"> </w:t>
      </w:r>
      <w:r w:rsidR="00987DC9">
        <w:t xml:space="preserve">této přílohy </w:t>
      </w:r>
      <w:r w:rsidR="001574ED" w:rsidRPr="00335BA4">
        <w:t xml:space="preserve">a </w:t>
      </w:r>
      <w:r w:rsidR="00252F4D">
        <w:t>Zhotovitel</w:t>
      </w:r>
      <w:r w:rsidR="001574ED" w:rsidRPr="00335BA4">
        <w:t xml:space="preserve"> se zavazuje Objednateli za tímto účelem poskytnout veškerou nutnou součinnost</w:t>
      </w:r>
      <w:r w:rsidR="007B5A18" w:rsidRPr="00335BA4">
        <w:t xml:space="preserve">. </w:t>
      </w:r>
      <w:r w:rsidR="000F4091" w:rsidRPr="00335BA4">
        <w:t xml:space="preserve">Vzdálený přístup 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49B17571" w:rsidR="00CF1F28" w:rsidRPr="00335BA4" w:rsidRDefault="00252F4D" w:rsidP="00F07A3F">
      <w:pPr>
        <w:pStyle w:val="TPText-1slovan"/>
        <w:jc w:val="both"/>
      </w:pPr>
      <w:r>
        <w:t>Zhotovitel</w:t>
      </w:r>
      <w:r w:rsidR="00CF1F28" w:rsidRPr="00335BA4">
        <w:t xml:space="preserve"> bere na vědomí, že přístup:</w:t>
      </w:r>
    </w:p>
    <w:p w14:paraId="3899E616" w14:textId="1BFEE6DA" w:rsidR="00CF1F28" w:rsidRPr="00335BA4" w:rsidRDefault="00CF1F28">
      <w:pPr>
        <w:pStyle w:val="TPText-1slovan"/>
        <w:numPr>
          <w:ilvl w:val="0"/>
          <w:numId w:val="23"/>
        </w:numPr>
        <w:ind w:left="1701" w:hanging="425"/>
        <w:jc w:val="both"/>
      </w:pPr>
      <w:r w:rsidRPr="00335BA4">
        <w:t xml:space="preserve">je udělován fyzickým osobám </w:t>
      </w:r>
      <w:r w:rsidR="00252F4D">
        <w:t>Zhotovitel</w:t>
      </w:r>
      <w:r w:rsidRPr="00335BA4">
        <w:t xml:space="preserve">e, jakož i pro konkrétní zařízení, na základě výslovného požadavku </w:t>
      </w:r>
      <w:r w:rsidR="00252F4D">
        <w:t>Zhotovitel</w:t>
      </w:r>
      <w:r w:rsidRPr="00335BA4">
        <w:t>e a Objednatel je oprávněn dle svého uvážení přístup neudělit či kdykoli odebrat;</w:t>
      </w:r>
    </w:p>
    <w:p w14:paraId="5A84447E" w14:textId="1F819AE0" w:rsidR="00CF1F28" w:rsidRPr="00335BA4" w:rsidRDefault="00CF1F28">
      <w:pPr>
        <w:pStyle w:val="TPText-1slovan"/>
        <w:numPr>
          <w:ilvl w:val="0"/>
          <w:numId w:val="23"/>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pPr>
        <w:pStyle w:val="TPText-1slovan"/>
        <w:numPr>
          <w:ilvl w:val="0"/>
          <w:numId w:val="23"/>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6" w:name="_Toc103154245"/>
      <w:bookmarkStart w:id="47" w:name="_Toc128240183"/>
      <w:r w:rsidRPr="00ED6198">
        <w:t>P</w:t>
      </w:r>
      <w:r w:rsidR="000301CA" w:rsidRPr="00ED6198">
        <w:t>ráva a povinnosti obou stran</w:t>
      </w:r>
      <w:bookmarkEnd w:id="46"/>
      <w:bookmarkEnd w:id="47"/>
    </w:p>
    <w:p w14:paraId="7F5006C1" w14:textId="0057314C" w:rsidR="000F4091" w:rsidRPr="00ED6198" w:rsidRDefault="00EA4502" w:rsidP="007C38AC">
      <w:pPr>
        <w:pStyle w:val="TPText-1slovan"/>
        <w:jc w:val="both"/>
      </w:pPr>
      <w:r w:rsidRPr="00ED6198">
        <w:t>S</w:t>
      </w:r>
      <w:r w:rsidR="007121F0">
        <w:t>mluvní s</w:t>
      </w:r>
      <w:r w:rsidRPr="00ED6198">
        <w:t>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799A61C1"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125245">
        <w:t xml:space="preserve">, které se vztahují na </w:t>
      </w:r>
      <w:r w:rsidR="007121F0">
        <w:t>P</w:t>
      </w:r>
      <w:r w:rsidR="00125245">
        <w:t>lnění</w:t>
      </w:r>
      <w:r w:rsidRPr="00ED6198">
        <w:t xml:space="preserve">. Podpisem Smlouvy </w:t>
      </w:r>
      <w:r w:rsidR="00252F4D">
        <w:t>Zhotovitel</w:t>
      </w:r>
      <w:r w:rsidR="00C3150D" w:rsidRPr="00ED6198">
        <w:t xml:space="preserve"> </w:t>
      </w:r>
      <w:r w:rsidRPr="00ED6198">
        <w:t>prohlašuje, že měl možnost se seznámit s Interními předpisy Objednatele, jejichž seznam je uveden v </w:t>
      </w:r>
      <w:r w:rsidR="007121F0">
        <w:t xml:space="preserve">Zadávací </w:t>
      </w:r>
      <w:r w:rsidR="00987DC9">
        <w:t xml:space="preserve">dokumentaci </w:t>
      </w:r>
      <w:r w:rsidR="007121F0">
        <w:t xml:space="preserve">Veřejné </w:t>
      </w:r>
      <w:r w:rsidR="00987DC9">
        <w:t>zakázky</w:t>
      </w:r>
      <w:r w:rsidRPr="00ED6198">
        <w:t xml:space="preserve">, a dále bere na vědomí, že Interní předpisy mohou být přiměřeným způsobem jednostranně měněny či jinak doplňovány Objednatelem, přičemž každá nová verze je pro </w:t>
      </w:r>
      <w:r w:rsidR="00252F4D">
        <w:t>Zhotovitel</w:t>
      </w:r>
      <w:r w:rsidR="00197141" w:rsidRPr="00ED6198">
        <w:t xml:space="preserve">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7AF47848" w:rsidR="000301CA" w:rsidRPr="00ED6198" w:rsidRDefault="000301CA" w:rsidP="007C38AC">
      <w:pPr>
        <w:pStyle w:val="TPNADPIS-1slovan"/>
        <w:jc w:val="both"/>
      </w:pPr>
      <w:bookmarkStart w:id="48" w:name="_Toc103154246"/>
      <w:bookmarkStart w:id="49" w:name="_Toc128240184"/>
      <w:r w:rsidRPr="00ED6198">
        <w:t xml:space="preserve">Povinnosti </w:t>
      </w:r>
      <w:r w:rsidR="00252F4D">
        <w:t>Zhotovitel</w:t>
      </w:r>
      <w:r w:rsidR="00197141" w:rsidRPr="00ED6198">
        <w:t>e</w:t>
      </w:r>
      <w:bookmarkEnd w:id="48"/>
      <w:bookmarkEnd w:id="49"/>
    </w:p>
    <w:p w14:paraId="1269C5B2" w14:textId="08F40280" w:rsidR="000301CA" w:rsidRPr="00ED6198" w:rsidRDefault="00252F4D" w:rsidP="007C38AC">
      <w:pPr>
        <w:pStyle w:val="TPText-1slovan"/>
        <w:jc w:val="both"/>
      </w:pPr>
      <w:r>
        <w:t>Zhotovitel</w:t>
      </w:r>
      <w:r w:rsidR="00197141" w:rsidRPr="00ED6198">
        <w:t xml:space="preserve"> </w:t>
      </w:r>
      <w:r w:rsidR="000301CA" w:rsidRPr="00ED6198">
        <w:t xml:space="preserve">se zavazuje provádět pro Objednatele Plnění osobně, tj. prostřednictvím svých zaměstnanců, členů Realizačního týmu a prostřednictvím svých </w:t>
      </w:r>
      <w:r w:rsidR="005B47B4">
        <w:t>Poddodavatelů</w:t>
      </w:r>
      <w:r w:rsidR="00FD5527" w:rsidRPr="00ED6198">
        <w:t xml:space="preserve"> za podmínek stanovených ve Smlouvě </w:t>
      </w:r>
      <w:r w:rsidR="00125245">
        <w:t>a této příloze</w:t>
      </w:r>
      <w:r w:rsidR="000301CA" w:rsidRPr="00ED6198">
        <w:t xml:space="preserve">. </w:t>
      </w:r>
    </w:p>
    <w:p w14:paraId="1B1D145F" w14:textId="2A89C447" w:rsidR="00C21A4E" w:rsidRPr="00ED6198" w:rsidRDefault="00252F4D" w:rsidP="007C38AC">
      <w:pPr>
        <w:pStyle w:val="TPText-1slovan"/>
        <w:jc w:val="both"/>
      </w:pPr>
      <w:bookmarkStart w:id="50" w:name="_Ref127195093"/>
      <w:r>
        <w:t>Zhotovitel</w:t>
      </w:r>
      <w:r w:rsidR="00C21A4E" w:rsidRPr="00ED6198">
        <w:t xml:space="preserve"> se během poskytování Plnění pro Objednatele zavazuje informovat Objednatele o </w:t>
      </w:r>
      <w:r w:rsidR="008B3605" w:rsidRPr="00ED6198">
        <w:t>V</w:t>
      </w:r>
      <w:r w:rsidR="00C21A4E" w:rsidRPr="00ED6198">
        <w:t xml:space="preserve">ýznamné změně </w:t>
      </w:r>
      <w:r w:rsidR="00586BEF">
        <w:t xml:space="preserve">ve vztahu ke KB, stejně jako o změnách v </w:t>
      </w:r>
      <w:r w:rsidR="00D112A3" w:rsidRPr="00ED6198">
        <w:t xml:space="preserve">ovlivnění nebo </w:t>
      </w:r>
      <w:r w:rsidR="00C21A4E" w:rsidRPr="00ED6198">
        <w:t xml:space="preserve">ovládání </w:t>
      </w:r>
      <w:r>
        <w:t>Zhotovitel</w:t>
      </w:r>
      <w:r w:rsidR="00C21A4E" w:rsidRPr="00ED6198">
        <w:t>e podle ust. § 7</w:t>
      </w:r>
      <w:r w:rsidR="00D112A3" w:rsidRPr="00ED6198">
        <w:t>1</w:t>
      </w:r>
      <w:r w:rsidR="00C21A4E" w:rsidRPr="00ED6198">
        <w:t xml:space="preserve"> a násl. zákona č. 90/2012 Sb., o obchodních korporacích, ve znění pozdějších předpisů</w:t>
      </w:r>
      <w:r w:rsidR="009C139B" w:rsidRPr="00ED6198">
        <w:t xml:space="preserve"> (dále jen </w:t>
      </w:r>
      <w:r w:rsidR="009C139B" w:rsidRPr="00431FC6">
        <w:rPr>
          <w:b/>
          <w:bCs/>
        </w:rPr>
        <w:t>„ZOK“</w:t>
      </w:r>
      <w:r w:rsidR="009C139B" w:rsidRPr="00ED6198">
        <w:t>),</w:t>
      </w:r>
      <w:r w:rsidR="00C21A4E" w:rsidRPr="00ED6198">
        <w:t xml:space="preserve"> nebo změně vlastnictví zásadních aktiv, využívaných </w:t>
      </w:r>
      <w:r>
        <w:t>Zhotovitel</w:t>
      </w:r>
      <w:r w:rsidR="00C21A4E" w:rsidRPr="00ED6198">
        <w:t>em k plnění Smlouvy a změně oprávnění nakládat s těmito aktivy.</w:t>
      </w:r>
      <w:bookmarkEnd w:id="50"/>
    </w:p>
    <w:p w14:paraId="7ED1EB24" w14:textId="36523650" w:rsidR="000301CA" w:rsidRPr="00ED6198" w:rsidRDefault="00252F4D" w:rsidP="007C38AC">
      <w:pPr>
        <w:pStyle w:val="TPText-1slovan"/>
        <w:jc w:val="both"/>
      </w:pPr>
      <w:r>
        <w:t>Zhotovitel</w:t>
      </w:r>
      <w:r w:rsidR="00197141" w:rsidRPr="00ED6198">
        <w:t xml:space="preserve">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pPr>
        <w:pStyle w:val="TPText-1slovan"/>
        <w:numPr>
          <w:ilvl w:val="0"/>
          <w:numId w:val="50"/>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442BA3D6" w:rsidR="001A4073" w:rsidRPr="00ED6198" w:rsidRDefault="000301CA">
      <w:pPr>
        <w:pStyle w:val="TPText-1slovan"/>
        <w:numPr>
          <w:ilvl w:val="0"/>
          <w:numId w:val="50"/>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431FC6">
        <w:t>11.2</w:t>
      </w:r>
      <w:r w:rsidR="00EE4767" w:rsidRPr="00ED6198">
        <w:fldChar w:fldCharType="end"/>
      </w:r>
      <w:r w:rsidR="00EA4502" w:rsidRPr="00ED6198">
        <w:t>.</w:t>
      </w:r>
      <w:r w:rsidR="0080212F">
        <w:t xml:space="preserve"> této přílohy</w:t>
      </w:r>
      <w:r w:rsidR="007C33D7" w:rsidRPr="00ED6198">
        <w:t>;</w:t>
      </w:r>
    </w:p>
    <w:p w14:paraId="3D83C0D3" w14:textId="00A137DB" w:rsidR="000301CA" w:rsidRPr="00ED6198" w:rsidRDefault="000301CA">
      <w:pPr>
        <w:pStyle w:val="TPText-1slovan"/>
        <w:numPr>
          <w:ilvl w:val="0"/>
          <w:numId w:val="50"/>
        </w:numPr>
        <w:ind w:left="1701" w:hanging="425"/>
        <w:jc w:val="both"/>
      </w:pPr>
      <w:r w:rsidRPr="00ED6198">
        <w:lastRenderedPageBreak/>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pPr>
        <w:pStyle w:val="TPText-1slovan"/>
        <w:numPr>
          <w:ilvl w:val="0"/>
          <w:numId w:val="50"/>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1AA031D7" w:rsidR="004036E2" w:rsidRDefault="000301CA">
      <w:pPr>
        <w:pStyle w:val="TPText-1slovan"/>
        <w:numPr>
          <w:ilvl w:val="0"/>
          <w:numId w:val="50"/>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w:t>
      </w:r>
      <w:r w:rsidR="0080212F">
        <w:t xml:space="preserve">Díla </w:t>
      </w:r>
      <w:r w:rsidR="00586BEF">
        <w:t xml:space="preserve">či jeho části </w:t>
      </w:r>
      <w:r w:rsidRPr="00ED6198">
        <w:t xml:space="preserve">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pPr>
        <w:pStyle w:val="TPText-1slovan"/>
        <w:numPr>
          <w:ilvl w:val="0"/>
          <w:numId w:val="50"/>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08C7CD85" w:rsidR="00DC440D" w:rsidRPr="00335BA4" w:rsidRDefault="00C21A4E">
      <w:pPr>
        <w:pStyle w:val="TPText-1slovan"/>
        <w:numPr>
          <w:ilvl w:val="0"/>
          <w:numId w:val="50"/>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w:t>
      </w:r>
      <w:r w:rsidR="00252F4D">
        <w:t>Zhotovitel</w:t>
      </w:r>
      <w:r w:rsidR="004036E2" w:rsidRPr="00335BA4">
        <w:t xml:space="preserve">e </w:t>
      </w:r>
      <w:r w:rsidR="00B20193" w:rsidRPr="00335BA4">
        <w:t xml:space="preserve">a </w:t>
      </w:r>
      <w:r w:rsidR="00B27009" w:rsidRPr="00335BA4">
        <w:t xml:space="preserve">mohou být </w:t>
      </w:r>
      <w:r w:rsidR="00252F4D">
        <w:t>Zhotovitel</w:t>
      </w:r>
      <w:r w:rsidR="00B27009" w:rsidRPr="00335BA4">
        <w:t xml:space="preserve">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252F4D">
        <w:t>Zhotovitel</w:t>
      </w:r>
      <w:r w:rsidR="005F5289" w:rsidRPr="00335BA4">
        <w:t xml:space="preserve">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w:t>
      </w:r>
      <w:r w:rsidR="00252F4D">
        <w:t>Zhotovitel</w:t>
      </w:r>
      <w:r w:rsidR="00170FE9" w:rsidRPr="00335BA4">
        <w:t xml:space="preserve">i. </w:t>
      </w:r>
    </w:p>
    <w:p w14:paraId="5D8548CA" w14:textId="43EA4BDE" w:rsidR="004036E2" w:rsidRPr="00335BA4" w:rsidRDefault="00C21A4E">
      <w:pPr>
        <w:pStyle w:val="TPText-1slovan"/>
        <w:numPr>
          <w:ilvl w:val="0"/>
          <w:numId w:val="50"/>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6A580245" w14:textId="7EBFB315" w:rsidR="00D26F0F" w:rsidRPr="00ED6198" w:rsidRDefault="00442655" w:rsidP="007C38AC">
      <w:pPr>
        <w:pStyle w:val="TPNADPIS-1slovan"/>
        <w:jc w:val="both"/>
      </w:pPr>
      <w:bookmarkStart w:id="51" w:name="_Toc28452702"/>
      <w:bookmarkStart w:id="52" w:name="_Ref115695706"/>
      <w:bookmarkStart w:id="53" w:name="_Toc103154248"/>
      <w:bookmarkStart w:id="54" w:name="_Toc128240185"/>
      <w:bookmarkEnd w:id="51"/>
      <w:r w:rsidRPr="00ED6198">
        <w:t>L</w:t>
      </w:r>
      <w:r w:rsidR="00A11B07" w:rsidRPr="00ED6198">
        <w:t>icenční ujednání</w:t>
      </w:r>
      <w:bookmarkEnd w:id="52"/>
      <w:bookmarkEnd w:id="53"/>
      <w:bookmarkEnd w:id="54"/>
    </w:p>
    <w:p w14:paraId="2B78EBC0" w14:textId="36FD9633" w:rsidR="007036B7" w:rsidRPr="00335BA4" w:rsidRDefault="00EC4104" w:rsidP="007C38AC">
      <w:pPr>
        <w:pStyle w:val="TPText-1slovan"/>
        <w:jc w:val="both"/>
      </w:pPr>
      <w:bookmarkStart w:id="55" w:name="_Ref118295046"/>
      <w:bookmarkStart w:id="56" w:name="_Ref118361583"/>
      <w:bookmarkStart w:id="57" w:name="_Ref118361692"/>
      <w:bookmarkStart w:id="58" w:name="_Ref118361742"/>
      <w:bookmarkStart w:id="59" w:name="_Toc103154249"/>
      <w:r w:rsidRPr="00335BA4">
        <w:t>Software</w:t>
      </w:r>
      <w:bookmarkEnd w:id="55"/>
      <w:bookmarkEnd w:id="56"/>
      <w:bookmarkEnd w:id="57"/>
      <w:bookmarkEnd w:id="58"/>
      <w:bookmarkEnd w:id="59"/>
    </w:p>
    <w:p w14:paraId="5712844C" w14:textId="623FF4B2" w:rsidR="00283BA7" w:rsidRPr="00335BA4" w:rsidRDefault="0075610B">
      <w:pPr>
        <w:pStyle w:val="TPText-2slovan"/>
        <w:numPr>
          <w:ilvl w:val="1"/>
          <w:numId w:val="61"/>
        </w:numPr>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252F4D">
        <w:t>Zhotovitel</w:t>
      </w:r>
      <w:r w:rsidR="0052239A" w:rsidRPr="00335BA4">
        <w:t xml:space="preserve">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w:t>
      </w:r>
      <w:r w:rsidR="00252F4D">
        <w:t>Zhotovitel</w:t>
      </w:r>
      <w:r w:rsidR="00D30705" w:rsidRPr="00335BA4">
        <w:t>i</w:t>
      </w:r>
      <w:r w:rsidR="00584B4E">
        <w:t xml:space="preserve">, </w:t>
      </w:r>
      <w:r w:rsidR="00584B4E" w:rsidRPr="00314DA7">
        <w:t xml:space="preserve">a to okamžikem předání a převzetí výstupů </w:t>
      </w:r>
      <w:r w:rsidR="00584B4E">
        <w:t>P</w:t>
      </w:r>
      <w:r w:rsidR="00584B4E" w:rsidRPr="00314DA7">
        <w:t>lnění</w:t>
      </w:r>
      <w:r w:rsidRPr="00335BA4">
        <w:t>.</w:t>
      </w:r>
      <w:r w:rsidR="00A46199" w:rsidRPr="00335BA4">
        <w:t xml:space="preserve"> </w:t>
      </w:r>
    </w:p>
    <w:p w14:paraId="106B00CA" w14:textId="1C2AB4B2" w:rsidR="00283BA7" w:rsidRPr="00335BA4" w:rsidRDefault="00252F4D">
      <w:pPr>
        <w:pStyle w:val="TPText-2slovan"/>
        <w:numPr>
          <w:ilvl w:val="1"/>
          <w:numId w:val="61"/>
        </w:numPr>
        <w:jc w:val="both"/>
      </w:pPr>
      <w:r>
        <w:t>Zhotovitel</w:t>
      </w:r>
      <w:r w:rsidR="007F3E06" w:rsidRPr="00335BA4">
        <w:t xml:space="preserve">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FF2BC3">
        <w:t>5.1</w:t>
      </w:r>
      <w:r w:rsidR="00CF0E16" w:rsidRPr="00335BA4">
        <w:fldChar w:fldCharType="end"/>
      </w:r>
      <w:r w:rsidR="00631D55" w:rsidRPr="00335BA4">
        <w:t>.1.</w:t>
      </w:r>
      <w:r w:rsidR="00CF0E16" w:rsidRPr="00335BA4">
        <w:t xml:space="preserve"> </w:t>
      </w:r>
      <w:r w:rsidR="00987DC9">
        <w:t>této přílohy</w:t>
      </w:r>
      <w:r w:rsidR="00987DC9" w:rsidRPr="00335BA4">
        <w:t xml:space="preserve"> </w:t>
      </w:r>
      <w:r w:rsidR="0075610B" w:rsidRPr="00335BA4">
        <w:t xml:space="preserve">bylo vytvořeno zaměstnanci či </w:t>
      </w:r>
      <w:r w:rsidR="005B47B4" w:rsidRPr="005B47B4">
        <w:t>Poddodavatel</w:t>
      </w:r>
      <w:r w:rsidR="005B47B4">
        <w:t>i</w:t>
      </w:r>
      <w:r w:rsidR="0065484F" w:rsidRPr="00335BA4">
        <w:t xml:space="preserve">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t>Zhotovitel</w:t>
      </w:r>
      <w:r w:rsidR="0052239A" w:rsidRPr="00335BA4">
        <w:t xml:space="preserve"> </w:t>
      </w:r>
      <w:r w:rsidR="0075610B" w:rsidRPr="00335BA4">
        <w:t xml:space="preserve">se zavazuje na požádání Objednatele neprodleně předložit nebo jinak vhodným způsobem zpřístupnit dokumenty prokazující rozsah oprávnění </w:t>
      </w:r>
      <w:r>
        <w:t>Zhotovitel</w:t>
      </w:r>
      <w:r w:rsidR="0052239A" w:rsidRPr="00335BA4">
        <w:t>e</w:t>
      </w:r>
      <w:r w:rsidR="0075610B" w:rsidRPr="00335BA4">
        <w:t xml:space="preserve">. </w:t>
      </w:r>
    </w:p>
    <w:p w14:paraId="5C8CBEBA" w14:textId="78AA143D" w:rsidR="0075610B" w:rsidRPr="00335BA4" w:rsidRDefault="0075610B">
      <w:pPr>
        <w:pStyle w:val="TPText-2slovan"/>
        <w:numPr>
          <w:ilvl w:val="1"/>
          <w:numId w:val="61"/>
        </w:numPr>
        <w:jc w:val="both"/>
      </w:pPr>
      <w:r w:rsidRPr="00335BA4">
        <w:t xml:space="preserve">Objednatel je dále oprávněn postoupit oprávnění k výkonu majetkových práv na jakoukoli další třetí osobu dle volby Objednatele a udělovat licence a podlicence, s čímž </w:t>
      </w:r>
      <w:r w:rsidR="00252F4D">
        <w:t>Zhotovitel</w:t>
      </w:r>
      <w:r w:rsidR="0052239A" w:rsidRPr="00335BA4">
        <w:t xml:space="preserve"> </w:t>
      </w:r>
      <w:r w:rsidRPr="00335BA4">
        <w:t xml:space="preserve">výslovně souhlasí; pro zamezení pochybnostem je </w:t>
      </w:r>
      <w:r w:rsidR="00252F4D">
        <w:t>Zhotovitel</w:t>
      </w:r>
      <w:r w:rsidR="0052239A" w:rsidRPr="00335BA4">
        <w:t xml:space="preserve"> </w:t>
      </w:r>
      <w:r w:rsidRPr="00335BA4">
        <w:t xml:space="preserve">povinen podniknout veškeré kroky k získání náležitých oprávnění tak, aby mohl oprávnění k výkonu majetkového práva postoupit na Objednatele v souladu s tímto článkem. </w:t>
      </w:r>
      <w:r w:rsidR="005E0D14" w:rsidRPr="00335BA4">
        <w:t xml:space="preserve">S povinností převodu oprávnění k výkonu majetkových práv se pojí povinnost předání Zdrojového kódu dle čl. </w:t>
      </w:r>
      <w:r w:rsidR="00586BEF">
        <w:fldChar w:fldCharType="begin"/>
      </w:r>
      <w:r w:rsidR="00586BEF">
        <w:instrText xml:space="preserve"> REF _Ref127171731 \r \h </w:instrText>
      </w:r>
      <w:r w:rsidR="00586BEF">
        <w:fldChar w:fldCharType="separate"/>
      </w:r>
      <w:r w:rsidR="00FF2BC3">
        <w:t>6</w:t>
      </w:r>
      <w:r w:rsidR="00586BEF">
        <w:fldChar w:fldCharType="end"/>
      </w:r>
      <w:r w:rsidR="0048153E" w:rsidRPr="00335BA4">
        <w:t xml:space="preserve"> </w:t>
      </w:r>
      <w:r w:rsidR="00987DC9">
        <w:t>této přílohy</w:t>
      </w:r>
      <w:r w:rsidR="005E0D14" w:rsidRPr="00335BA4">
        <w:t>.</w:t>
      </w:r>
    </w:p>
    <w:p w14:paraId="716B450C" w14:textId="2F34C280" w:rsidR="00DF138D" w:rsidRPr="00335BA4" w:rsidRDefault="00252F4D">
      <w:pPr>
        <w:pStyle w:val="TPText-2slovan"/>
        <w:numPr>
          <w:ilvl w:val="1"/>
          <w:numId w:val="61"/>
        </w:numPr>
        <w:jc w:val="both"/>
      </w:pPr>
      <w:r>
        <w:t>Zhotovitel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FF2BC3">
        <w:t>5.1</w:t>
      </w:r>
      <w:r w:rsidR="00CF0E16" w:rsidRPr="00335BA4">
        <w:fldChar w:fldCharType="end"/>
      </w:r>
      <w:r w:rsidR="00631D55" w:rsidRPr="00335BA4">
        <w:t>.1.</w:t>
      </w:r>
      <w:r w:rsidR="00161B76" w:rsidRPr="00335BA4">
        <w:t xml:space="preserve"> </w:t>
      </w:r>
      <w:r w:rsidR="00987DC9">
        <w:t>této přílohy</w:t>
      </w:r>
      <w:r w:rsidR="00987DC9" w:rsidRPr="00335BA4">
        <w:t xml:space="preserve">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013169BE" w:rsidR="007311BD" w:rsidRPr="00335BA4" w:rsidRDefault="00252F4D">
      <w:pPr>
        <w:pStyle w:val="TPText-2slovan"/>
        <w:numPr>
          <w:ilvl w:val="1"/>
          <w:numId w:val="61"/>
        </w:numPr>
        <w:jc w:val="both"/>
      </w:pPr>
      <w:r>
        <w:t>Zhotovitel</w:t>
      </w:r>
      <w:r w:rsidR="007311BD" w:rsidRPr="00335BA4">
        <w:t xml:space="preserve">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FF2BC3">
        <w:t>5.1</w:t>
      </w:r>
      <w:r w:rsidR="00CF0E16" w:rsidRPr="00335BA4">
        <w:fldChar w:fldCharType="end"/>
      </w:r>
      <w:r w:rsidR="00631D55" w:rsidRPr="00335BA4">
        <w:t>.1.</w:t>
      </w:r>
      <w:r w:rsidR="00CF0E16" w:rsidRPr="00335BA4">
        <w:t xml:space="preserve"> </w:t>
      </w:r>
      <w:r w:rsidR="00B9063B">
        <w:t>této přílohy</w:t>
      </w:r>
      <w:r w:rsidR="007311BD" w:rsidRPr="00335BA4">
        <w:t>.</w:t>
      </w:r>
    </w:p>
    <w:p w14:paraId="7F5CE021" w14:textId="002F62C8" w:rsidR="00A64DFE" w:rsidRPr="00335BA4" w:rsidRDefault="00252F4D">
      <w:pPr>
        <w:pStyle w:val="TPText-2slovan"/>
        <w:numPr>
          <w:ilvl w:val="1"/>
          <w:numId w:val="61"/>
        </w:numPr>
        <w:jc w:val="both"/>
      </w:pPr>
      <w:r>
        <w:t>Zhotovitel</w:t>
      </w:r>
      <w:r w:rsidR="00A64DFE" w:rsidRPr="00335BA4">
        <w:t xml:space="preserve"> dále převádí veškerá zvláštní práva pořizovatele k</w:t>
      </w:r>
      <w:r w:rsidR="00161174" w:rsidRPr="00335BA4">
        <w:t> Databázím pořízeným v průběhu provádění Plnění</w:t>
      </w:r>
      <w:r w:rsidR="00A64DFE" w:rsidRPr="00335BA4">
        <w:t xml:space="preserve">. </w:t>
      </w:r>
      <w:r w:rsidR="009D461E" w:rsidRPr="00335BA4">
        <w:t xml:space="preserve">Nedojde-li z jakéhokoliv důvodu k převodu práva dle předchozí věty, uděluje </w:t>
      </w:r>
      <w:r>
        <w:t>Zhotovitel</w:t>
      </w:r>
      <w:r w:rsidR="009D461E" w:rsidRPr="00335BA4">
        <w:t xml:space="preserve">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05390B7B" w:rsidR="00A64DFE" w:rsidRPr="00335BA4" w:rsidRDefault="00A64DFE">
      <w:pPr>
        <w:pStyle w:val="TPText-2slovan"/>
        <w:numPr>
          <w:ilvl w:val="1"/>
          <w:numId w:val="61"/>
        </w:numPr>
        <w:jc w:val="both"/>
      </w:pPr>
      <w:r w:rsidRPr="00335BA4">
        <w:lastRenderedPageBreak/>
        <w:t xml:space="preserve">K ostatním majetkovým hodnotám, které spadají pod pojem Software a zároveň nespadají pod definici Autorského díla, uděluje </w:t>
      </w:r>
      <w:r w:rsidR="00252F4D">
        <w:t>Zhotovitel</w:t>
      </w:r>
      <w:r w:rsidRPr="00335BA4">
        <w:t xml:space="preserve">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FF2BC3">
        <w:t>5.1.8</w:t>
      </w:r>
      <w:r w:rsidRPr="00335BA4">
        <w:fldChar w:fldCharType="end"/>
      </w:r>
      <w:r w:rsidR="00E03343" w:rsidRPr="00335BA4">
        <w:t>.</w:t>
      </w:r>
      <w:r w:rsidRPr="00335BA4">
        <w:t xml:space="preserve"> </w:t>
      </w:r>
      <w:r w:rsidR="00B9063B">
        <w:t>této přílohy</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FF2BC3">
        <w:t>5.2</w:t>
      </w:r>
      <w:r w:rsidRPr="00335BA4">
        <w:fldChar w:fldCharType="end"/>
      </w:r>
      <w:r w:rsidR="00E03343" w:rsidRPr="00335BA4">
        <w:t>.</w:t>
      </w:r>
      <w:r w:rsidRPr="00335BA4">
        <w:t xml:space="preserve"> </w:t>
      </w:r>
      <w:r w:rsidR="00B9063B">
        <w:t>této přílohy</w:t>
      </w:r>
      <w:r w:rsidR="00B9063B" w:rsidRPr="00335BA4">
        <w:t xml:space="preserve"> </w:t>
      </w:r>
      <w:r w:rsidRPr="00335BA4">
        <w:t>tímto nejsou dotčena.</w:t>
      </w:r>
    </w:p>
    <w:p w14:paraId="20052BE7" w14:textId="48C8D378" w:rsidR="007311BD" w:rsidRPr="00335BA4" w:rsidRDefault="00E47F1D">
      <w:pPr>
        <w:pStyle w:val="TPText-2slovan"/>
        <w:numPr>
          <w:ilvl w:val="1"/>
          <w:numId w:val="61"/>
        </w:numPr>
        <w:jc w:val="both"/>
      </w:pPr>
      <w:bookmarkStart w:id="60" w:name="_Ref118293553"/>
      <w:r w:rsidRPr="00335BA4">
        <w:t xml:space="preserve">Nevznikne-li Objednateli z jakéhokoliv důvodu ke kterékoliv části Software oprávnění k výkonu autorských majetkových práv, uděluje </w:t>
      </w:r>
      <w:r w:rsidR="00252F4D">
        <w:t>Zhotovitel</w:t>
      </w:r>
      <w:r w:rsidRPr="00335BA4">
        <w:t xml:space="preserve"> Objednateli k dotčené části množstevně neomezenou </w:t>
      </w:r>
      <w:r w:rsidR="00D524AC">
        <w:t>ne</w:t>
      </w:r>
      <w:r w:rsidRPr="00335BA4">
        <w:t>výhradní licenci ke všem známým způsobům užití</w:t>
      </w:r>
      <w:r w:rsidR="00B9063B">
        <w:t xml:space="preserve"> pro místo plnění dle Smlouvy</w:t>
      </w:r>
      <w:r w:rsidRPr="00335BA4">
        <w:t xml:space="preserve">,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w:t>
      </w:r>
      <w:r w:rsidR="00252F4D">
        <w:t>Zhotovitel</w:t>
      </w:r>
      <w:r w:rsidR="007A29AC" w:rsidRPr="00335BA4">
        <w:t xml:space="preserve"> odpovídá za zajištění těchto souhlasů.</w:t>
      </w:r>
      <w:bookmarkEnd w:id="60"/>
    </w:p>
    <w:p w14:paraId="24B41313" w14:textId="086BB515" w:rsidR="007A29AC" w:rsidRPr="00335BA4" w:rsidRDefault="00252F4D">
      <w:pPr>
        <w:pStyle w:val="TPText-2slovan"/>
        <w:numPr>
          <w:ilvl w:val="1"/>
          <w:numId w:val="61"/>
        </w:numPr>
        <w:jc w:val="both"/>
      </w:pPr>
      <w:r>
        <w:t>Zhotovitel</w:t>
      </w:r>
      <w:r w:rsidR="007A29AC" w:rsidRPr="00335BA4">
        <w:t xml:space="preserve"> není oprávněn pro účely vývoje Software použít</w:t>
      </w:r>
      <w:r w:rsidR="00E26EEC" w:rsidRPr="00335BA4">
        <w:t xml:space="preserve"> software licencovaný pod</w:t>
      </w:r>
      <w:r w:rsidR="007A29AC" w:rsidRPr="00335BA4">
        <w:t xml:space="preserve"> FOSS</w:t>
      </w:r>
      <w:r w:rsidR="00E26EEC" w:rsidRPr="00335BA4">
        <w:t xml:space="preserve"> licencemi</w:t>
      </w:r>
      <w:r w:rsidR="007A29AC"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10510D79" w:rsidR="003A4554" w:rsidRDefault="00252F4D">
      <w:pPr>
        <w:pStyle w:val="TPText-2slovan"/>
        <w:numPr>
          <w:ilvl w:val="1"/>
          <w:numId w:val="61"/>
        </w:numPr>
        <w:jc w:val="both"/>
      </w:pPr>
      <w:r>
        <w:t>Zhotovitel</w:t>
      </w:r>
      <w:r w:rsidR="003A4554" w:rsidRPr="00335BA4">
        <w:t xml:space="preserve"> se zavazuje nahradit veškerou </w:t>
      </w:r>
      <w:r w:rsidR="00FB1965" w:rsidRPr="00335BA4">
        <w:t>Ú</w:t>
      </w:r>
      <w:r w:rsidR="003A4554" w:rsidRPr="00335BA4">
        <w:t xml:space="preserve">jmu, která vznikne </w:t>
      </w:r>
      <w:r w:rsidR="00FE534A" w:rsidRPr="00335BA4">
        <w:t xml:space="preserve">Objednateli </w:t>
      </w:r>
      <w:r w:rsidR="003A4554" w:rsidRPr="00335BA4">
        <w:t xml:space="preserve">v důsledku nesplnění </w:t>
      </w:r>
      <w:r w:rsidR="000D04CA" w:rsidRPr="00335BA4">
        <w:t>jakýchkoliv</w:t>
      </w:r>
      <w:r w:rsidR="003A4554" w:rsidRPr="00335BA4">
        <w:t xml:space="preserve"> povinností dle </w:t>
      </w:r>
      <w:r w:rsidR="00AD757A" w:rsidRPr="00335BA4">
        <w:t>článku</w:t>
      </w:r>
      <w:r w:rsidR="003A4554" w:rsidRPr="00335BA4">
        <w:t xml:space="preserve"> </w:t>
      </w:r>
      <w:r w:rsidR="003A4554" w:rsidRPr="00335BA4">
        <w:fldChar w:fldCharType="begin"/>
      </w:r>
      <w:r w:rsidR="003A4554" w:rsidRPr="00335BA4">
        <w:instrText xml:space="preserve"> REF _Ref118295046 \r \h </w:instrText>
      </w:r>
      <w:r w:rsidR="00077749" w:rsidRPr="00335BA4">
        <w:instrText xml:space="preserve"> \* MERGEFORMAT </w:instrText>
      </w:r>
      <w:r w:rsidR="003A4554" w:rsidRPr="00335BA4">
        <w:fldChar w:fldCharType="separate"/>
      </w:r>
      <w:r w:rsidR="00FF2BC3">
        <w:t>5.1</w:t>
      </w:r>
      <w:r w:rsidR="003A4554" w:rsidRPr="00335BA4">
        <w:fldChar w:fldCharType="end"/>
      </w:r>
      <w:r w:rsidR="00E03343" w:rsidRPr="00335BA4">
        <w:t>.</w:t>
      </w:r>
      <w:r w:rsidR="003A4554" w:rsidRPr="00335BA4">
        <w:t xml:space="preserve"> </w:t>
      </w:r>
      <w:r w:rsidR="00987DC9">
        <w:t>této přílohy</w:t>
      </w:r>
      <w:r w:rsidR="003A4554"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w:t>
      </w:r>
      <w:r>
        <w:t>Zhotovitel</w:t>
      </w:r>
      <w:r w:rsidR="00FE534A" w:rsidRPr="00335BA4">
        <w:t xml:space="preserve">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117F7FFA" w14:textId="1E333207" w:rsidR="001C25A0" w:rsidRPr="00335BA4" w:rsidRDefault="001C25A0">
      <w:pPr>
        <w:pStyle w:val="TPText-2slovan"/>
        <w:numPr>
          <w:ilvl w:val="1"/>
          <w:numId w:val="61"/>
        </w:numPr>
        <w:jc w:val="both"/>
      </w:pPr>
      <w:r>
        <w:t xml:space="preserve">Veškerá práva a povinnosti k Software dle tohoto čl. </w:t>
      </w:r>
      <w:r>
        <w:fldChar w:fldCharType="begin"/>
      </w:r>
      <w:r>
        <w:instrText xml:space="preserve"> REF _Ref118295046 \r \h </w:instrText>
      </w:r>
      <w:r>
        <w:fldChar w:fldCharType="separate"/>
      </w:r>
      <w:r w:rsidR="005B65A8">
        <w:t>5.1</w:t>
      </w:r>
      <w:r>
        <w:fldChar w:fldCharType="end"/>
      </w:r>
      <w:r>
        <w:t xml:space="preserve"> této přílohy se obdobně uplatní i na Dokumentaci</w:t>
      </w:r>
      <w:r w:rsidR="00B337F9">
        <w:t xml:space="preserve"> týkající se Software</w:t>
      </w:r>
      <w:r>
        <w:t>.</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1" w:name="_Ref118290286"/>
      <w:bookmarkStart w:id="62" w:name="_Ref118294788"/>
      <w:bookmarkStart w:id="63" w:name="_Toc103154250"/>
      <w:r w:rsidRPr="00ED6198">
        <w:t>Standardní Software</w:t>
      </w:r>
      <w:bookmarkEnd w:id="61"/>
      <w:bookmarkEnd w:id="62"/>
      <w:bookmarkEnd w:id="63"/>
    </w:p>
    <w:p w14:paraId="3CE8421B" w14:textId="16EBDF5A" w:rsidR="00AA590A" w:rsidRPr="00ED6198" w:rsidRDefault="00006EA2">
      <w:pPr>
        <w:pStyle w:val="TPText-2slovan"/>
        <w:numPr>
          <w:ilvl w:val="1"/>
          <w:numId w:val="59"/>
        </w:numPr>
        <w:ind w:left="1418" w:hanging="338"/>
        <w:jc w:val="both"/>
      </w:pPr>
      <w:r w:rsidRPr="00ED6198">
        <w:t xml:space="preserve">V případech, kdy </w:t>
      </w:r>
      <w:r w:rsidR="00E01D90" w:rsidRPr="00ED6198">
        <w:t xml:space="preserve">je </w:t>
      </w:r>
      <w:r w:rsidR="003A4554" w:rsidRPr="00ED6198">
        <w:t xml:space="preserve">součástí </w:t>
      </w:r>
      <w:r w:rsidR="00B772EB">
        <w:t>p</w:t>
      </w:r>
      <w:r w:rsidR="00B772EB" w:rsidRPr="00ED6198">
        <w:t xml:space="preserve">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252F4D">
        <w:t>Zhotovitel</w:t>
      </w:r>
      <w:r w:rsidR="006E6B26" w:rsidRPr="00ED6198">
        <w:t xml:space="preserve">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FF2BC3">
        <w:t>5.2</w:t>
      </w:r>
      <w:r w:rsidR="003A4554" w:rsidRPr="00ED6198">
        <w:fldChar w:fldCharType="end"/>
      </w:r>
      <w:r w:rsidR="00E03343" w:rsidRPr="00ED6198">
        <w:t>.</w:t>
      </w:r>
      <w:r w:rsidR="003A4554" w:rsidRPr="00ED6198">
        <w:t xml:space="preserve"> </w:t>
      </w:r>
      <w:r w:rsidR="00B9063B">
        <w:t>této přílohy</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83BA7" w:rsidRPr="00ED6198">
        <w:t>stanoveno výslovně jinak</w:t>
      </w:r>
      <w:r w:rsidR="00AA590A" w:rsidRPr="00ED6198">
        <w:t>:</w:t>
      </w:r>
    </w:p>
    <w:p w14:paraId="395E3AB2" w14:textId="3A530D0F" w:rsidR="00651733" w:rsidRPr="00ED6198" w:rsidRDefault="00805DFC">
      <w:pPr>
        <w:pStyle w:val="TPText-1slovan"/>
        <w:numPr>
          <w:ilvl w:val="0"/>
          <w:numId w:val="30"/>
        </w:numPr>
        <w:ind w:left="1701" w:hanging="425"/>
        <w:jc w:val="both"/>
      </w:pPr>
      <w:bookmarkStart w:id="64" w:name="_Ref516734271"/>
      <w:bookmarkStart w:id="65"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1B3A3B87" w:rsidR="00651733" w:rsidRPr="00ED6198" w:rsidRDefault="00252F4D">
      <w:pPr>
        <w:pStyle w:val="TPText-1slovan"/>
        <w:numPr>
          <w:ilvl w:val="0"/>
          <w:numId w:val="30"/>
        </w:numPr>
        <w:ind w:left="1701" w:hanging="425"/>
        <w:jc w:val="both"/>
      </w:pPr>
      <w:r>
        <w:t>Zhotovitel</w:t>
      </w:r>
      <w:r w:rsidR="000F0903" w:rsidRPr="00ED6198">
        <w:t xml:space="preserve"> je povinen zajistit poskytnutí podpory (subscription/license maintenance) Standardního software</w:t>
      </w:r>
      <w:r w:rsidR="00651733"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00651733"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00651733" w:rsidRPr="00ED6198">
        <w:t>Smlouvy</w:t>
      </w:r>
      <w:r w:rsidR="000F0903" w:rsidRPr="00ED6198">
        <w:t>.</w:t>
      </w:r>
    </w:p>
    <w:p w14:paraId="59610FB1" w14:textId="3EC65110" w:rsidR="000F0903" w:rsidRPr="00ED6198" w:rsidRDefault="00252F4D">
      <w:pPr>
        <w:pStyle w:val="TPText-1slovan"/>
        <w:numPr>
          <w:ilvl w:val="0"/>
          <w:numId w:val="30"/>
        </w:numPr>
        <w:ind w:left="1701" w:hanging="425"/>
        <w:jc w:val="both"/>
      </w:pPr>
      <w:r>
        <w:t>Zhotovitel</w:t>
      </w:r>
      <w:r w:rsidR="000F0903" w:rsidRPr="00ED6198">
        <w:t xml:space="preserve"> je povinen poskytnout Objednateli o zajištění oprávnění ke Standardnímu software písemné prohlášení a na výzvu Objednatele tuto skutečnost prokázat.</w:t>
      </w:r>
      <w:bookmarkEnd w:id="64"/>
      <w:bookmarkEnd w:id="65"/>
    </w:p>
    <w:p w14:paraId="12F3C46D" w14:textId="2B4D5823" w:rsidR="000F0903" w:rsidRPr="00ED6198" w:rsidRDefault="000F0903">
      <w:pPr>
        <w:pStyle w:val="TPText-1slovan"/>
        <w:numPr>
          <w:ilvl w:val="0"/>
          <w:numId w:val="30"/>
        </w:numPr>
        <w:ind w:left="1701"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A05BE7">
      <w:pPr>
        <w:pStyle w:val="TPText-2slovan"/>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pPr>
        <w:pStyle w:val="TPText-1slovan"/>
        <w:numPr>
          <w:ilvl w:val="0"/>
          <w:numId w:val="35"/>
        </w:numPr>
        <w:ind w:left="1701" w:hanging="425"/>
        <w:jc w:val="both"/>
      </w:pPr>
      <w:r w:rsidRPr="00ED6198">
        <w:t>Aktualizaci, Modernizaci a Zásadní modernizaci;</w:t>
      </w:r>
    </w:p>
    <w:p w14:paraId="17303A56" w14:textId="0718B7E3" w:rsidR="00006EA2" w:rsidRPr="00ED6198" w:rsidRDefault="00006EA2">
      <w:pPr>
        <w:pStyle w:val="TPText-1slovan"/>
        <w:numPr>
          <w:ilvl w:val="0"/>
          <w:numId w:val="35"/>
        </w:numPr>
        <w:ind w:left="1701" w:hanging="425"/>
        <w:jc w:val="both"/>
      </w:pPr>
      <w:r w:rsidRPr="00ED6198">
        <w:t xml:space="preserve">Dokumentaci </w:t>
      </w:r>
    </w:p>
    <w:p w14:paraId="5575CBDE" w14:textId="00C4D1F5" w:rsidR="00006EA2" w:rsidRPr="00ED6198" w:rsidRDefault="00006EA2">
      <w:pPr>
        <w:pStyle w:val="TPText-1slovan"/>
        <w:numPr>
          <w:ilvl w:val="0"/>
          <w:numId w:val="35"/>
        </w:numPr>
        <w:ind w:left="1701"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pPr>
        <w:pStyle w:val="TPText-1slovan"/>
        <w:numPr>
          <w:ilvl w:val="0"/>
          <w:numId w:val="35"/>
        </w:numPr>
        <w:ind w:left="1701"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A05BE7">
      <w:pPr>
        <w:pStyle w:val="TPText-2slovan"/>
        <w:ind w:left="1418" w:hanging="425"/>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lastRenderedPageBreak/>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09D8F77D" w:rsidR="00650E11" w:rsidRPr="00ED6198" w:rsidRDefault="00AA590A" w:rsidP="00A05BE7">
      <w:pPr>
        <w:pStyle w:val="TPText-2slovan"/>
        <w:ind w:left="1418" w:hanging="425"/>
        <w:jc w:val="both"/>
      </w:pPr>
      <w:r w:rsidRPr="00ED6198">
        <w:t xml:space="preserve">Pokud se jedná o Standardní </w:t>
      </w:r>
      <w:r w:rsidR="005F5289" w:rsidRPr="00ED6198">
        <w:t>S</w:t>
      </w:r>
      <w:r w:rsidRPr="00ED6198">
        <w:t xml:space="preserve">oftware a </w:t>
      </w:r>
      <w:r w:rsidR="00252F4D">
        <w:t>Zhotovitel</w:t>
      </w:r>
      <w:r w:rsidR="009841B2" w:rsidRPr="00ED6198">
        <w:t xml:space="preserve"> </w:t>
      </w:r>
      <w:r w:rsidRPr="00ED6198">
        <w:t xml:space="preserve">není oprávněn udělit alespoň </w:t>
      </w:r>
      <w:r w:rsidR="00C679B8" w:rsidRPr="00ED6198">
        <w:t>n</w:t>
      </w:r>
      <w:r w:rsidRPr="00ED6198">
        <w:t xml:space="preserve">evýhradní licenci, pak se </w:t>
      </w:r>
      <w:r w:rsidR="00252F4D">
        <w:t>Zhotovitel</w:t>
      </w:r>
      <w:r w:rsidR="009841B2" w:rsidRPr="00ED6198">
        <w:t xml:space="preserve">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252F4D">
        <w:t>Zhotovitel</w:t>
      </w:r>
      <w:r w:rsidR="009841B2" w:rsidRPr="00ED6198">
        <w:t xml:space="preserve">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252F4D">
        <w:t>Zhotovitel</w:t>
      </w:r>
      <w:r w:rsidR="009841B2" w:rsidRPr="00ED6198">
        <w:t xml:space="preserve">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A05BE7">
      <w:pPr>
        <w:pStyle w:val="TPText-2slovan"/>
        <w:ind w:left="1418" w:hanging="425"/>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2012CD50" w:rsidR="00650E11" w:rsidRPr="00335BA4" w:rsidRDefault="00FA6454" w:rsidP="00A05BE7">
      <w:pPr>
        <w:pStyle w:val="TPText-2slovan"/>
        <w:ind w:left="1418" w:hanging="425"/>
        <w:jc w:val="both"/>
      </w:pPr>
      <w:r w:rsidRPr="00335BA4">
        <w:t xml:space="preserve">Ustanovení čl. </w:t>
      </w:r>
      <w:r w:rsidR="006B279B">
        <w:fldChar w:fldCharType="begin"/>
      </w:r>
      <w:r w:rsidR="006B279B">
        <w:instrText xml:space="preserve"> REF _Ref118295046 \r \h </w:instrText>
      </w:r>
      <w:r w:rsidR="006B279B">
        <w:fldChar w:fldCharType="separate"/>
      </w:r>
      <w:r w:rsidR="00FF2BC3">
        <w:t>5.1</w:t>
      </w:r>
      <w:r w:rsidR="006B279B">
        <w:fldChar w:fldCharType="end"/>
      </w:r>
      <w:r w:rsidR="00FF2BC3">
        <w:t xml:space="preserve"> </w:t>
      </w:r>
      <w:r w:rsidR="000123ED" w:rsidRPr="00335BA4">
        <w:t xml:space="preserve">a </w:t>
      </w:r>
      <w:r w:rsidR="006B279B">
        <w:fldChar w:fldCharType="begin"/>
      </w:r>
      <w:r w:rsidR="006B279B">
        <w:instrText xml:space="preserve"> REF _Ref127174816 \r \h </w:instrText>
      </w:r>
      <w:r w:rsidR="006B279B">
        <w:fldChar w:fldCharType="separate"/>
      </w:r>
      <w:r w:rsidR="00FF2BC3">
        <w:t>5.3</w:t>
      </w:r>
      <w:r w:rsidR="006B279B">
        <w:fldChar w:fldCharType="end"/>
      </w:r>
      <w:r w:rsidR="000123ED" w:rsidRPr="00335BA4">
        <w:t xml:space="preserve"> </w:t>
      </w:r>
      <w:r w:rsidR="00AE09F8">
        <w:t xml:space="preserve">této přílohy </w:t>
      </w:r>
      <w:r w:rsidRPr="00335BA4">
        <w:t>a je</w:t>
      </w:r>
      <w:r w:rsidR="00AE09F8">
        <w:t>jich</w:t>
      </w:r>
      <w:r w:rsidRPr="00335BA4">
        <w:t xml:space="preserve"> podčlánků se pro Standardní Software nepoužijí.</w:t>
      </w:r>
      <w:r w:rsidR="00650E11" w:rsidRPr="00335BA4">
        <w:t xml:space="preserve"> </w:t>
      </w:r>
    </w:p>
    <w:p w14:paraId="7116C1AF" w14:textId="475B22CA" w:rsidR="007036B7" w:rsidRPr="00ED6198" w:rsidRDefault="007036B7" w:rsidP="007C38AC">
      <w:pPr>
        <w:pStyle w:val="TPText-1slovan"/>
        <w:jc w:val="both"/>
      </w:pPr>
      <w:bookmarkStart w:id="66" w:name="_Toc26368452"/>
      <w:bookmarkStart w:id="67" w:name="_Toc103154251"/>
      <w:bookmarkStart w:id="68" w:name="_Ref127174816"/>
      <w:bookmarkEnd w:id="66"/>
      <w:r w:rsidRPr="00ED6198">
        <w:t xml:space="preserve">Software vztahující se k </w:t>
      </w:r>
      <w:r w:rsidR="005F5289" w:rsidRPr="00ED6198">
        <w:t>Hardware</w:t>
      </w:r>
      <w:bookmarkEnd w:id="67"/>
      <w:bookmarkEnd w:id="68"/>
    </w:p>
    <w:p w14:paraId="6030CDCA" w14:textId="50EFD1E4" w:rsidR="00E01D90" w:rsidRPr="00ED6198" w:rsidRDefault="00E01D90">
      <w:pPr>
        <w:pStyle w:val="TPText-2slovan"/>
        <w:numPr>
          <w:ilvl w:val="1"/>
          <w:numId w:val="60"/>
        </w:numPr>
        <w:ind w:left="1418" w:hanging="425"/>
        <w:jc w:val="both"/>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w:t>
      </w:r>
      <w:r w:rsidR="00252F4D">
        <w:t>Zhotovitel</w:t>
      </w:r>
      <w:r w:rsidRPr="00ED6198">
        <w:t xml:space="preserve">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w:t>
      </w:r>
      <w:r w:rsidR="005F5289" w:rsidRPr="00ED6198">
        <w:t>.</w:t>
      </w:r>
    </w:p>
    <w:p w14:paraId="16E99A06" w14:textId="58411C52" w:rsidR="00FA6454" w:rsidRPr="00335BA4" w:rsidRDefault="00FA6454">
      <w:pPr>
        <w:pStyle w:val="TPText-2slovan"/>
        <w:numPr>
          <w:ilvl w:val="1"/>
          <w:numId w:val="60"/>
        </w:numPr>
        <w:ind w:left="1418" w:hanging="425"/>
        <w:jc w:val="both"/>
      </w:pPr>
      <w:r w:rsidRPr="00335BA4">
        <w:t xml:space="preserve">Ustanovení čl. </w:t>
      </w:r>
      <w:r w:rsidR="00584B4E">
        <w:fldChar w:fldCharType="begin"/>
      </w:r>
      <w:r w:rsidR="00584B4E">
        <w:instrText xml:space="preserve"> REF _Ref118295046 \r \h </w:instrText>
      </w:r>
      <w:r w:rsidR="00584B4E">
        <w:fldChar w:fldCharType="separate"/>
      </w:r>
      <w:r w:rsidR="00FF2BC3">
        <w:t>5.1</w:t>
      </w:r>
      <w:r w:rsidR="00584B4E">
        <w:fldChar w:fldCharType="end"/>
      </w:r>
      <w:r w:rsidR="00FF2BC3">
        <w:t xml:space="preserve"> </w:t>
      </w:r>
      <w:r w:rsidR="00B9063B">
        <w:t>této přílohy</w:t>
      </w:r>
      <w:r w:rsidR="00B9063B" w:rsidRPr="00335BA4">
        <w:t xml:space="preserve"> </w:t>
      </w:r>
      <w:r w:rsidRPr="00335BA4">
        <w:t xml:space="preserve">a jeho podčlánků a </w:t>
      </w:r>
      <w:r w:rsidR="00584B4E">
        <w:fldChar w:fldCharType="begin"/>
      </w:r>
      <w:r w:rsidR="00584B4E">
        <w:instrText xml:space="preserve"> REF _Ref118290286 \r \h </w:instrText>
      </w:r>
      <w:r w:rsidR="00584B4E">
        <w:fldChar w:fldCharType="separate"/>
      </w:r>
      <w:r w:rsidR="00D524AC">
        <w:t>5.2</w:t>
      </w:r>
      <w:r w:rsidR="00584B4E">
        <w:fldChar w:fldCharType="end"/>
      </w:r>
      <w:r w:rsidR="00A5393D">
        <w:t xml:space="preserve"> </w:t>
      </w:r>
      <w:r w:rsidR="00B9063B">
        <w:t>této přílohy</w:t>
      </w:r>
      <w:r w:rsidR="00B9063B" w:rsidRPr="00335BA4">
        <w:t xml:space="preserve"> </w:t>
      </w:r>
      <w:r w:rsidRPr="00335BA4">
        <w:t>a jeho podčlánků se pro Software vztahující se k Hardware nepoužijí.</w:t>
      </w:r>
    </w:p>
    <w:p w14:paraId="0561F681" w14:textId="58598AFF" w:rsidR="005202F6" w:rsidRPr="00335BA4" w:rsidRDefault="005F0BAE" w:rsidP="005F0BAE">
      <w:pPr>
        <w:pStyle w:val="TPText-1slovan"/>
        <w:jc w:val="both"/>
      </w:pPr>
      <w:r w:rsidRPr="00335BA4">
        <w:t xml:space="preserve">Odměna za poskytnutí oprávnění dle článku </w:t>
      </w:r>
      <w:r w:rsidR="00B772EB">
        <w:fldChar w:fldCharType="begin"/>
      </w:r>
      <w:r w:rsidR="00B772EB">
        <w:instrText xml:space="preserve"> REF _Ref115695706 \r \h </w:instrText>
      </w:r>
      <w:r w:rsidR="00B772EB">
        <w:fldChar w:fldCharType="separate"/>
      </w:r>
      <w:r w:rsidR="00FF2BC3">
        <w:t>5</w:t>
      </w:r>
      <w:r w:rsidR="00B772EB">
        <w:fldChar w:fldCharType="end"/>
      </w:r>
      <w:r w:rsidR="00B772EB">
        <w:t>.</w:t>
      </w:r>
      <w:r w:rsidRPr="00335BA4">
        <w:t xml:space="preserve"> </w:t>
      </w:r>
      <w:r w:rsidR="00532FC3">
        <w:t xml:space="preserve">této přílohy </w:t>
      </w:r>
      <w:r w:rsidRPr="00335BA4">
        <w:t>je zahrnuta v </w:t>
      </w:r>
      <w:r w:rsidR="00B772EB">
        <w:t>c</w:t>
      </w:r>
      <w:r w:rsidR="00B772EB" w:rsidRPr="00335BA4">
        <w:t xml:space="preserve">eně </w:t>
      </w:r>
      <w:r w:rsidRPr="00335BA4">
        <w:t>za Plnění dle Smlouvy.</w:t>
      </w:r>
    </w:p>
    <w:p w14:paraId="4735446D" w14:textId="1F6A57E4" w:rsidR="003E784C" w:rsidRPr="00ED6198" w:rsidRDefault="00A11B07" w:rsidP="007C38AC">
      <w:pPr>
        <w:pStyle w:val="TPNADPIS-1slovan"/>
        <w:jc w:val="both"/>
      </w:pPr>
      <w:bookmarkStart w:id="69" w:name="_Toc103154252"/>
      <w:bookmarkStart w:id="70" w:name="_Ref127171731"/>
      <w:bookmarkStart w:id="71" w:name="_Toc128240186"/>
      <w:r w:rsidRPr="00ED6198">
        <w:t>Zdrojový kód</w:t>
      </w:r>
      <w:r w:rsidR="005F5289" w:rsidRPr="00ED6198">
        <w:t xml:space="preserve"> a dokumentace</w:t>
      </w:r>
      <w:bookmarkEnd w:id="69"/>
      <w:bookmarkEnd w:id="70"/>
      <w:bookmarkEnd w:id="71"/>
    </w:p>
    <w:p w14:paraId="02A41F5D" w14:textId="7BCBA3CA" w:rsidR="0065484F" w:rsidRPr="00ED6198" w:rsidRDefault="00A11B07" w:rsidP="007C38AC">
      <w:pPr>
        <w:pStyle w:val="TPText-1slovan"/>
        <w:jc w:val="both"/>
      </w:pPr>
      <w:r w:rsidRPr="00ED6198">
        <w:t xml:space="preserve">Zdrojový kód </w:t>
      </w:r>
      <w:r w:rsidR="003E1735">
        <w:t xml:space="preserve">a Dokumentace </w:t>
      </w:r>
      <w:r w:rsidR="003E1735" w:rsidRPr="00ED6198">
        <w:t>bud</w:t>
      </w:r>
      <w:r w:rsidR="003E1735">
        <w:t>ou</w:t>
      </w:r>
      <w:r w:rsidR="003E1735" w:rsidRPr="00ED6198">
        <w:t xml:space="preserve"> </w:t>
      </w:r>
      <w:r w:rsidRPr="00ED6198">
        <w:t>předáván</w:t>
      </w:r>
      <w:r w:rsidR="003E1735">
        <w:t>y</w:t>
      </w:r>
      <w:r w:rsidRPr="00ED6198">
        <w:t xml:space="preserve"> Objednateli </w:t>
      </w:r>
      <w:r w:rsidR="003E1735">
        <w:t>průběžně způsobem a za podmínek stanovených Smlouvou.</w:t>
      </w:r>
    </w:p>
    <w:p w14:paraId="5EBD3CD0" w14:textId="5A48FF06" w:rsidR="00A11B07" w:rsidRPr="00ED6198" w:rsidRDefault="00A11B07" w:rsidP="007C38AC">
      <w:pPr>
        <w:pStyle w:val="TPText-1slovan"/>
        <w:jc w:val="both"/>
      </w:pPr>
      <w:r w:rsidRPr="00ED6198">
        <w:t xml:space="preserve">Povinnost </w:t>
      </w:r>
      <w:r w:rsidR="00252F4D">
        <w:t>Zhotovitel</w:t>
      </w:r>
      <w:r w:rsidR="005A1708" w:rsidRPr="00ED6198">
        <w:t xml:space="preserve">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A13D1AD"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w:t>
      </w:r>
      <w:r w:rsidR="00EA1A37">
        <w:t>v Díle</w:t>
      </w:r>
      <w:r w:rsidRPr="00ED6198">
        <w:t>.</w:t>
      </w:r>
    </w:p>
    <w:p w14:paraId="0C0DBCB8" w14:textId="5CEAE5D9" w:rsidR="000768C7" w:rsidRPr="00335BA4" w:rsidRDefault="000768C7" w:rsidP="004B7B03">
      <w:pPr>
        <w:pStyle w:val="TPText-1slovan"/>
        <w:jc w:val="both"/>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03154253"/>
      <w:bookmarkStart w:id="80" w:name="_Toc128240187"/>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34303658" w:rsidR="003E784C" w:rsidRDefault="000923C9" w:rsidP="00C43CFD">
      <w:pPr>
        <w:pStyle w:val="TPText-1slovan"/>
        <w:numPr>
          <w:ilvl w:val="0"/>
          <w:numId w:val="67"/>
        </w:numPr>
        <w:ind w:hanging="719"/>
        <w:jc w:val="both"/>
      </w:pPr>
      <w:bookmarkStart w:id="81" w:name="_Toc374550723"/>
      <w:bookmarkStart w:id="82" w:name="_Toc397429859"/>
      <w:r w:rsidRPr="00ED6198">
        <w:t xml:space="preserve">Předání a převzetí </w:t>
      </w:r>
      <w:r w:rsidR="003E1735">
        <w:t>výstupů</w:t>
      </w:r>
      <w:r w:rsidR="00EE760D">
        <w:t xml:space="preserve"> </w:t>
      </w:r>
      <w:r w:rsidR="003E1735">
        <w:t xml:space="preserve">poskytování </w:t>
      </w:r>
      <w:r w:rsidR="00805164">
        <w:t>S</w:t>
      </w:r>
      <w:r w:rsidR="00EE760D">
        <w:t>lu</w:t>
      </w:r>
      <w:r w:rsidR="003E1735">
        <w:t>žeb</w:t>
      </w:r>
      <w:r w:rsidR="00EE760D">
        <w:t xml:space="preserve"> rozvoje </w:t>
      </w:r>
      <w:r w:rsidR="003E1735">
        <w:t xml:space="preserve">probíhá </w:t>
      </w:r>
      <w:r w:rsidRPr="00ED6198">
        <w:t>na základě Akceptačního řízení, tj. postupným provedením akceptačních procesů a podepsáním Akceptačního/ch protokolu/ů</w:t>
      </w:r>
      <w:r w:rsidR="003158E5" w:rsidRPr="00ED6198">
        <w:t>.</w:t>
      </w:r>
    </w:p>
    <w:p w14:paraId="758DA57E" w14:textId="506BFFA5" w:rsidR="000923C9" w:rsidRPr="00ED6198" w:rsidRDefault="000923C9" w:rsidP="00C43CFD">
      <w:pPr>
        <w:pStyle w:val="TPText-1slovan"/>
        <w:numPr>
          <w:ilvl w:val="2"/>
          <w:numId w:val="68"/>
        </w:numPr>
        <w:jc w:val="both"/>
      </w:pPr>
      <w:r w:rsidRPr="00ED6198">
        <w:t xml:space="preserve">Akceptační řízení zahrnuje porovnání skutečných vlastností </w:t>
      </w:r>
      <w:r w:rsidR="0017331E">
        <w:t>výstupů Služeb rozvoje</w:t>
      </w:r>
      <w:r w:rsidRPr="00ED6198">
        <w:t xml:space="preserve"> se specifikací </w:t>
      </w:r>
      <w:r w:rsidR="0017331E">
        <w:t>Služeb rozvoje</w:t>
      </w:r>
      <w:r w:rsidR="0017331E" w:rsidRPr="00ED6198">
        <w:t xml:space="preserve"> </w:t>
      </w:r>
      <w:r w:rsidRPr="00ED6198">
        <w:t>dle Smlouvy a Akceptačními kritérii.</w:t>
      </w:r>
    </w:p>
    <w:p w14:paraId="2F9861C9" w14:textId="4FB412F7" w:rsidR="000923C9" w:rsidRDefault="005A1708" w:rsidP="007F2312">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w:t>
      </w:r>
    </w:p>
    <w:p w14:paraId="4ADE3314" w14:textId="33E708D7" w:rsidR="00025C95" w:rsidRPr="00ED6198" w:rsidRDefault="00025C95" w:rsidP="00025C95">
      <w:pPr>
        <w:pStyle w:val="TPText-1slovan"/>
        <w:jc w:val="both"/>
      </w:pPr>
      <w:r>
        <w:t xml:space="preserve">Součástí </w:t>
      </w:r>
      <w:r w:rsidR="00D56D8B">
        <w:t>A</w:t>
      </w:r>
      <w:r>
        <w:t xml:space="preserve">kceptačního řízení pro systémy a subsystémy zabezpečovacího zařízení jsou také postupy podle předpisu SŽDC T200 a podle dokumentace pro přezkoušení příslušného zařízení, včetně provedení prohlídek určeného technického zařízení. </w:t>
      </w:r>
    </w:p>
    <w:p w14:paraId="773FC075" w14:textId="761F9CB7" w:rsidR="000923C9" w:rsidRPr="00ED6198" w:rsidRDefault="003158E5" w:rsidP="00E439C6">
      <w:pPr>
        <w:pStyle w:val="TPText-1slovan"/>
        <w:keepNext/>
        <w:ind w:left="1105" w:hanging="680"/>
        <w:jc w:val="both"/>
      </w:pPr>
      <w:r w:rsidRPr="00ED6198">
        <w:lastRenderedPageBreak/>
        <w:t>Na Akceptační řízení se uplatní</w:t>
      </w:r>
      <w:r w:rsidR="000923C9" w:rsidRPr="00ED6198">
        <w:t xml:space="preserve"> následující pravidla: </w:t>
      </w:r>
    </w:p>
    <w:p w14:paraId="394E395C" w14:textId="087937CB" w:rsidR="000923C9" w:rsidRPr="00ED6198" w:rsidRDefault="00252F4D">
      <w:pPr>
        <w:pStyle w:val="TPText-1slovan"/>
        <w:numPr>
          <w:ilvl w:val="0"/>
          <w:numId w:val="20"/>
        </w:numPr>
        <w:ind w:left="1701" w:hanging="425"/>
        <w:jc w:val="both"/>
      </w:pPr>
      <w:r>
        <w:t>Zhotovitel</w:t>
      </w:r>
      <w:r w:rsidR="00C7388A" w:rsidRPr="00ED6198">
        <w:t xml:space="preserve">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w:t>
      </w:r>
      <w:r w:rsidR="0017331E">
        <w:t>mluvní s</w:t>
      </w:r>
      <w:r w:rsidR="0011755B" w:rsidRPr="00ED6198">
        <w:t>trany jinak</w:t>
      </w:r>
      <w:r w:rsidR="006730E8" w:rsidRPr="00ED6198">
        <w:t>;</w:t>
      </w:r>
      <w:r w:rsidR="00C3267C" w:rsidRPr="00C3267C">
        <w:t xml:space="preserve"> </w:t>
      </w:r>
      <w:r w:rsidR="00C3267C">
        <w:t>v</w:t>
      </w:r>
      <w:r w:rsidR="00C3267C" w:rsidRPr="00C3267C">
        <w:t xml:space="preserve"> případě, že se Zhotovitel akceptačního řízení nezúčastní, má se za to, že nepředal výstupy </w:t>
      </w:r>
      <w:r w:rsidR="00C3267C">
        <w:t>Služby rozvoje</w:t>
      </w:r>
      <w:r w:rsidR="00C3267C" w:rsidRPr="00C3267C">
        <w:t xml:space="preserve"> Objednateli včas</w:t>
      </w:r>
      <w:r w:rsidR="00C3267C">
        <w:t>;</w:t>
      </w:r>
    </w:p>
    <w:p w14:paraId="3803226C" w14:textId="07C16A7A" w:rsidR="006730E8" w:rsidRPr="00ED6198" w:rsidRDefault="00252F4D">
      <w:pPr>
        <w:pStyle w:val="TPText-1slovan"/>
        <w:numPr>
          <w:ilvl w:val="0"/>
          <w:numId w:val="20"/>
        </w:numPr>
        <w:ind w:left="1701" w:hanging="425"/>
        <w:jc w:val="both"/>
      </w:pPr>
      <w:r>
        <w:t>Zhotovitel</w:t>
      </w:r>
      <w:r w:rsidR="00C7388A" w:rsidRPr="00ED6198">
        <w:t xml:space="preserve"> </w:t>
      </w:r>
      <w:r w:rsidR="006730E8" w:rsidRPr="00ED6198">
        <w:t xml:space="preserve">předá Objednateli výstup provádění </w:t>
      </w:r>
      <w:r w:rsidR="0017331E">
        <w:t>Služeb rozvoje</w:t>
      </w:r>
      <w:r w:rsidR="0017331E" w:rsidRPr="00ED6198">
        <w:t xml:space="preserve"> </w:t>
      </w:r>
      <w:r w:rsidR="006730E8" w:rsidRPr="00ED6198">
        <w:t xml:space="preserve">k realizaci Akceptačního řízení; Akceptační řízení může být zahájeno pouze v případě, že výstup provádění </w:t>
      </w:r>
      <w:r w:rsidR="0017331E">
        <w:t>Služeb rozvoje</w:t>
      </w:r>
      <w:r w:rsidR="006730E8" w:rsidRPr="00ED6198">
        <w:t>, který je předmětem takového Akceptačního řízení, je umístěn v </w:t>
      </w:r>
      <w:r w:rsidR="0017331E">
        <w:t>p</w:t>
      </w:r>
      <w:r w:rsidR="0017331E" w:rsidRPr="00ED6198">
        <w:t xml:space="preserve">rodukčním </w:t>
      </w:r>
      <w:r w:rsidR="006730E8" w:rsidRPr="00ED6198">
        <w:t xml:space="preserve">anebo Testovacím prostředí nebo byl jiným způsobem </w:t>
      </w:r>
      <w:r>
        <w:t>Zhotovitel</w:t>
      </w:r>
      <w:r w:rsidR="00C7388A" w:rsidRPr="00ED6198">
        <w:t xml:space="preserve">em </w:t>
      </w:r>
      <w:r w:rsidR="006730E8" w:rsidRPr="00ED6198">
        <w:t xml:space="preserve">skutečně předán Objednateli a ten se s ním mohl seznámit; Objednatel na žádost </w:t>
      </w:r>
      <w:r>
        <w:t>Zhotovitel</w:t>
      </w:r>
      <w:r w:rsidR="00C7388A" w:rsidRPr="00ED6198">
        <w:t xml:space="preserve">e </w:t>
      </w:r>
      <w:r w:rsidR="006730E8" w:rsidRPr="00ED6198">
        <w:t>potvrdí převzetí výstupů k Akceptačnímu řízení e-mailem</w:t>
      </w:r>
      <w:r w:rsidR="0017331E">
        <w:t>;</w:t>
      </w:r>
      <w:r w:rsidR="006730E8" w:rsidRPr="00ED6198">
        <w:t xml:space="preserve"> potvrzením ve smyslu tohoto článku je zahájeno Akceptační řízení;</w:t>
      </w:r>
    </w:p>
    <w:p w14:paraId="0CD401FC" w14:textId="1D629D25" w:rsidR="006730E8" w:rsidRPr="00ED6198" w:rsidRDefault="006730E8">
      <w:pPr>
        <w:pStyle w:val="TPText-1slovan"/>
        <w:numPr>
          <w:ilvl w:val="0"/>
          <w:numId w:val="20"/>
        </w:numPr>
        <w:ind w:left="1701" w:hanging="425"/>
        <w:jc w:val="both"/>
      </w:pPr>
      <w:r w:rsidRPr="00ED6198">
        <w:t xml:space="preserve">po provedení všech nezbytných činností v rámci Akceptačního řízení se Objednatel i </w:t>
      </w:r>
      <w:r w:rsidR="00252F4D">
        <w:t>Zhotovitel</w:t>
      </w:r>
      <w:r w:rsidR="009F440B" w:rsidRPr="00ED6198">
        <w:t xml:space="preserve"> </w:t>
      </w:r>
      <w:r w:rsidRPr="00ED6198">
        <w:t xml:space="preserve">zavazují podepsat příslušný protokol potvrzující provedení výstupu provádění </w:t>
      </w:r>
      <w:r w:rsidR="0017331E">
        <w:t>Služeb rozvoje</w:t>
      </w:r>
      <w:r w:rsidR="0017331E" w:rsidRPr="00ED6198">
        <w:t xml:space="preserve"> </w:t>
      </w:r>
      <w:r w:rsidRPr="00ED6198">
        <w:t xml:space="preserve">anebo výsledek Testů výstupů provádění </w:t>
      </w:r>
      <w:r w:rsidR="0017331E">
        <w:t>Služeb rozvoje</w:t>
      </w:r>
      <w:r w:rsidR="0017331E" w:rsidRPr="00ED6198">
        <w:t xml:space="preserve"> </w:t>
      </w:r>
      <w:r w:rsidRPr="00ED6198">
        <w:t xml:space="preserve">připravený </w:t>
      </w:r>
      <w:r w:rsidR="00252F4D">
        <w:t>Zhotovitel</w:t>
      </w:r>
      <w:r w:rsidR="009F440B" w:rsidRPr="00ED6198">
        <w:t xml:space="preserve">em </w:t>
      </w:r>
      <w:r w:rsidRPr="00ED6198">
        <w:t xml:space="preserve">a upravený a vyplněný Objednatelem (Akceptační protokol). Akceptační protokol obsahuje: </w:t>
      </w:r>
    </w:p>
    <w:p w14:paraId="115ED3F4" w14:textId="3FD38D11" w:rsidR="006730E8" w:rsidRPr="00ED6198" w:rsidRDefault="006730E8">
      <w:pPr>
        <w:pStyle w:val="TPText-1slovan"/>
        <w:numPr>
          <w:ilvl w:val="0"/>
          <w:numId w:val="21"/>
        </w:numPr>
        <w:ind w:left="2552" w:hanging="567"/>
        <w:jc w:val="both"/>
      </w:pPr>
      <w:r w:rsidRPr="00ED6198">
        <w:t>specifikaci provedené</w:t>
      </w:r>
      <w:r w:rsidR="0017331E">
        <w:t xml:space="preserve"> Služby rozvoje</w:t>
      </w:r>
      <w:r w:rsidRPr="00ED6198">
        <w:t>;</w:t>
      </w:r>
    </w:p>
    <w:p w14:paraId="46C2BEA1" w14:textId="50A583BC" w:rsidR="006730E8" w:rsidRPr="00ED6198" w:rsidRDefault="006730E8">
      <w:pPr>
        <w:pStyle w:val="TPText-1slovan"/>
        <w:numPr>
          <w:ilvl w:val="0"/>
          <w:numId w:val="21"/>
        </w:numPr>
        <w:ind w:left="2552" w:hanging="567"/>
        <w:jc w:val="both"/>
      </w:pPr>
      <w:r w:rsidRPr="00ED6198">
        <w:t>Akceptační kritéria;</w:t>
      </w:r>
    </w:p>
    <w:p w14:paraId="78BBADC4" w14:textId="31FEC1CA" w:rsidR="006730E8" w:rsidRPr="00ED6198" w:rsidRDefault="006730E8">
      <w:pPr>
        <w:pStyle w:val="TPText-1slovan"/>
        <w:numPr>
          <w:ilvl w:val="0"/>
          <w:numId w:val="21"/>
        </w:numPr>
        <w:ind w:left="2552" w:hanging="567"/>
        <w:jc w:val="both"/>
      </w:pPr>
      <w:r w:rsidRPr="00ED6198">
        <w:t>informace o průběhu Testů, jsou-li prováděny</w:t>
      </w:r>
      <w:r w:rsidR="00E2168F" w:rsidRPr="00ED6198">
        <w:t>;</w:t>
      </w:r>
    </w:p>
    <w:p w14:paraId="313F9389" w14:textId="0757F353" w:rsidR="006730E8" w:rsidRPr="00ED6198" w:rsidRDefault="006730E8">
      <w:pPr>
        <w:pStyle w:val="TPText-1slovan"/>
        <w:numPr>
          <w:ilvl w:val="0"/>
          <w:numId w:val="21"/>
        </w:numPr>
        <w:ind w:left="2552" w:hanging="567"/>
        <w:jc w:val="both"/>
      </w:pPr>
      <w:r w:rsidRPr="00ED6198">
        <w:t>další informace a dokumenty nezbytné pro provedení Akceptačního řízen</w:t>
      </w:r>
      <w:r w:rsidR="000705F0" w:rsidRPr="00ED6198">
        <w:t xml:space="preserve">í </w:t>
      </w:r>
      <w:r w:rsidRPr="00ED6198">
        <w:t>provedené</w:t>
      </w:r>
      <w:r w:rsidR="0017331E">
        <w:t xml:space="preserve"> Služby rozvoje </w:t>
      </w:r>
      <w:r w:rsidRPr="00ED6198">
        <w:t xml:space="preserve">nebo </w:t>
      </w:r>
      <w:r w:rsidR="0017331E" w:rsidRPr="00ED6198">
        <w:t>je</w:t>
      </w:r>
      <w:r w:rsidR="0017331E">
        <w:t>jí</w:t>
      </w:r>
      <w:r w:rsidR="0017331E" w:rsidRPr="00ED6198">
        <w:t xml:space="preserve"> </w:t>
      </w:r>
      <w:r w:rsidRPr="00ED6198">
        <w:t xml:space="preserve">části. </w:t>
      </w:r>
    </w:p>
    <w:p w14:paraId="0352DC00" w14:textId="41500153" w:rsidR="006730E8" w:rsidRPr="00ED6198" w:rsidRDefault="005B50A6">
      <w:pPr>
        <w:pStyle w:val="TPText-1slovan"/>
        <w:numPr>
          <w:ilvl w:val="0"/>
          <w:numId w:val="20"/>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252F4D">
        <w:t>Zhotovitel</w:t>
      </w:r>
      <w:r w:rsidR="009B123A" w:rsidRPr="00ED6198">
        <w:t xml:space="preserve"> </w:t>
      </w:r>
      <w:r w:rsidR="006730E8" w:rsidRPr="00ED6198">
        <w:t xml:space="preserve">Objednateli opět předá výstup k opětovnému provedení činností v rámci Akceptačního řízení (další kolo Akceptačního řízení) a </w:t>
      </w:r>
      <w:r w:rsidR="00252F4D">
        <w:t>Zhotovitel</w:t>
      </w:r>
      <w:r w:rsidR="006A41AA" w:rsidRPr="00ED6198">
        <w:t xml:space="preserve"> </w:t>
      </w:r>
      <w:r w:rsidR="006730E8" w:rsidRPr="00ED6198">
        <w:t>připraví nový Akceptační protokol vztahující se k dalšímu kolu Akceptačního řízení;</w:t>
      </w:r>
    </w:p>
    <w:p w14:paraId="51C6B942" w14:textId="6FC2822A" w:rsidR="006730E8" w:rsidRPr="00ED6198" w:rsidRDefault="005B50A6">
      <w:pPr>
        <w:pStyle w:val="TPText-1slovan"/>
        <w:numPr>
          <w:ilvl w:val="0"/>
          <w:numId w:val="20"/>
        </w:numPr>
        <w:ind w:left="1701" w:hanging="425"/>
        <w:jc w:val="both"/>
      </w:pPr>
      <w:r w:rsidRPr="00ED6198">
        <w:t>j</w:t>
      </w:r>
      <w:r w:rsidR="006730E8" w:rsidRPr="00ED6198">
        <w:t>e-li součástí</w:t>
      </w:r>
      <w:r w:rsidR="006A41AA" w:rsidRPr="00ED6198">
        <w:t xml:space="preserve"> </w:t>
      </w:r>
      <w:r w:rsidR="0017331E">
        <w:t>Služby rozvoje</w:t>
      </w:r>
      <w:r w:rsidR="0017331E" w:rsidRPr="00ED6198">
        <w:t xml:space="preserve"> </w:t>
      </w:r>
      <w:r w:rsidR="006730E8" w:rsidRPr="00ED6198">
        <w:t>několik výstupů, pak každý z takových výstupů podléhá samostatnému Akceptačnímu řízení;</w:t>
      </w:r>
    </w:p>
    <w:p w14:paraId="3CAB13F8" w14:textId="2FC9B5C1" w:rsidR="006730E8" w:rsidRPr="00ED6198" w:rsidRDefault="006730E8">
      <w:pPr>
        <w:pStyle w:val="TPText-1slovan"/>
        <w:numPr>
          <w:ilvl w:val="0"/>
          <w:numId w:val="20"/>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5FD58A2E" w:rsidR="00490FFD" w:rsidRPr="00ED6198" w:rsidRDefault="00490FFD" w:rsidP="007C38AC">
      <w:pPr>
        <w:pStyle w:val="TPText-1slovan"/>
        <w:jc w:val="both"/>
      </w:pPr>
      <w:r w:rsidRPr="00ED6198">
        <w:t xml:space="preserve">Objednatel je povinen po provedení ověření kvality výstupu v rámci Akceptačního řízení </w:t>
      </w:r>
      <w:r w:rsidR="00252F4D">
        <w:t>Zhotovitel</w:t>
      </w:r>
      <w:r w:rsidR="007F3E06" w:rsidRPr="00ED6198">
        <w:t xml:space="preserve">i </w:t>
      </w:r>
      <w:r w:rsidRPr="00ED6198">
        <w:t xml:space="preserve">podepsat Akceptační protokol a akceptovat výstup provádění </w:t>
      </w:r>
      <w:r w:rsidR="0017331E">
        <w:t>Služby rozvoje</w:t>
      </w:r>
      <w:r w:rsidR="006A50C1" w:rsidRPr="00ED6198">
        <w:t xml:space="preserve">, případně oznámit </w:t>
      </w:r>
      <w:r w:rsidR="00252F4D">
        <w:t>Zhotovitel</w:t>
      </w:r>
      <w:r w:rsidR="007F3E06" w:rsidRPr="00ED6198">
        <w:t xml:space="preserve">i </w:t>
      </w:r>
      <w:r w:rsidR="006A50C1" w:rsidRPr="00ED6198">
        <w:t xml:space="preserve">vady výstupu provádění </w:t>
      </w:r>
      <w:r w:rsidR="0017331E">
        <w:t>Služby rozvoje</w:t>
      </w:r>
      <w:r w:rsidR="006A50C1" w:rsidRPr="00ED6198">
        <w:t>, které brání jeho provedení</w:t>
      </w:r>
      <w:r w:rsidR="00AD50FB" w:rsidRPr="00ED6198">
        <w:t xml:space="preserve"> včetně určení kategorie vady A, B, C</w:t>
      </w:r>
      <w:r w:rsidRPr="00ED6198">
        <w:t xml:space="preserve">. </w:t>
      </w:r>
    </w:p>
    <w:p w14:paraId="588E8F7F" w14:textId="6FE1C984" w:rsidR="00490FFD" w:rsidRPr="00ED6198" w:rsidRDefault="00490FFD" w:rsidP="007C38AC">
      <w:pPr>
        <w:pStyle w:val="TPText-1slovan"/>
        <w:jc w:val="both"/>
      </w:pPr>
      <w:r w:rsidRPr="00ED6198">
        <w:t xml:space="preserve">Výstupy provádění </w:t>
      </w:r>
      <w:r w:rsidR="0017331E">
        <w:t>Služby rozvoje</w:t>
      </w:r>
      <w:r w:rsidR="0017331E" w:rsidRPr="00ED6198">
        <w:t xml:space="preserve"> </w:t>
      </w:r>
      <w:r w:rsidRPr="00ED6198">
        <w:t xml:space="preserve">jsou způsobilé k akceptaci Objednatelem, pokud: </w:t>
      </w:r>
    </w:p>
    <w:p w14:paraId="1D45E800" w14:textId="01D784AC" w:rsidR="00490FFD" w:rsidRPr="00ED6198" w:rsidRDefault="00B012C9">
      <w:pPr>
        <w:pStyle w:val="TPText-1slovan"/>
        <w:numPr>
          <w:ilvl w:val="0"/>
          <w:numId w:val="22"/>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7C0B29EC" w:rsidR="00490FFD" w:rsidRPr="00ED6198" w:rsidRDefault="00490FFD">
      <w:pPr>
        <w:pStyle w:val="TPText-1slovan"/>
        <w:numPr>
          <w:ilvl w:val="0"/>
          <w:numId w:val="22"/>
        </w:numPr>
        <w:ind w:left="1701" w:hanging="425"/>
        <w:jc w:val="both"/>
      </w:pPr>
      <w:r w:rsidRPr="00ED6198">
        <w:t xml:space="preserve">naplňují Akceptační kritéria a vykazují vady, které nebrání tomu, aby výstup provádění </w:t>
      </w:r>
      <w:r w:rsidR="0017331E">
        <w:t>Služby rozvoje</w:t>
      </w:r>
      <w:r w:rsidR="0017331E" w:rsidRPr="00ED6198">
        <w:t xml:space="preserve"> </w:t>
      </w:r>
      <w:r w:rsidRPr="00ED6198">
        <w:t>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6B820E39"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 xml:space="preserve">Objednatel není povinen výše uvedené lhůty dodržet, dojde-li k prodloužení akceptačního řízení z důvodu na straně </w:t>
      </w:r>
      <w:r w:rsidR="00252F4D">
        <w:t>Zhotovitel</w:t>
      </w:r>
      <w:r w:rsidR="007976EC" w:rsidRPr="00ED6198">
        <w:t>e.</w:t>
      </w:r>
      <w:bookmarkEnd w:id="84"/>
    </w:p>
    <w:p w14:paraId="15C79BB7" w14:textId="3F524F65" w:rsidR="00490FFD" w:rsidRPr="00ED6198" w:rsidRDefault="00490FFD" w:rsidP="007C38AC">
      <w:pPr>
        <w:pStyle w:val="TPText-1slovan"/>
        <w:jc w:val="both"/>
      </w:pPr>
      <w:r w:rsidRPr="00ED6198">
        <w:t xml:space="preserve">Pokud Objednatel akceptuje výstup provádění </w:t>
      </w:r>
      <w:r w:rsidR="0017331E">
        <w:t>Služby rozvoje</w:t>
      </w:r>
      <w:r w:rsidR="0017331E" w:rsidRPr="00ED6198">
        <w:t xml:space="preserve"> </w:t>
      </w:r>
      <w:r w:rsidRPr="00ED6198">
        <w:t xml:space="preserve">svým podpisem a vyznačením výroku „Akceptováno s výhradou“, které na Akceptačním protokolu uvede společně s uvedením vad, které nebrání akceptaci, zavazuje se </w:t>
      </w:r>
      <w:r w:rsidR="00252F4D">
        <w:t>Zhotovitel</w:t>
      </w:r>
      <w:r w:rsidR="007F3E06" w:rsidRPr="00ED6198">
        <w:t xml:space="preserve"> </w:t>
      </w:r>
      <w:r w:rsidRPr="00ED6198">
        <w:t>k odstranění těchto vad ve lhůtách výslovně stanovených v Akceptačním protokolu</w:t>
      </w:r>
      <w:r w:rsidR="005B50A6" w:rsidRPr="00ED6198">
        <w:t>,</w:t>
      </w:r>
      <w:r w:rsidRPr="00ED6198">
        <w:t xml:space="preserve"> a pokud nejsou takové, pak lhůtách </w:t>
      </w:r>
      <w:r w:rsidRPr="00ED6198">
        <w:lastRenderedPageBreak/>
        <w:t xml:space="preserve">přiměřených stanovených </w:t>
      </w:r>
      <w:r w:rsidR="006A50C1" w:rsidRPr="00ED6198">
        <w:t>Objednatelem v rámci odstraňování vad vyznačených v Akceptačním protokolu s výrokem „Akceptováno s výhradou“ postupují S</w:t>
      </w:r>
      <w:r w:rsidR="0017331E">
        <w:t>mluvní s</w:t>
      </w:r>
      <w:r w:rsidR="006A50C1" w:rsidRPr="00ED6198">
        <w:t>trany dle předchozích ustanovení tohoto článku až do odstranění všech vad vyznačených v Akceptačním protokolu s výrokem „Akceptováno s výhradou“</w:t>
      </w:r>
      <w:r w:rsidR="00533C8F" w:rsidRPr="00ED6198">
        <w:t>.</w:t>
      </w:r>
    </w:p>
    <w:p w14:paraId="0C1CFB0A" w14:textId="7FB0EA1F" w:rsidR="006730E8" w:rsidRPr="00ED6198" w:rsidRDefault="006A50C1" w:rsidP="007C38AC">
      <w:pPr>
        <w:pStyle w:val="TPText-1slovan"/>
        <w:jc w:val="both"/>
      </w:pPr>
      <w:r w:rsidRPr="00ED6198">
        <w:t xml:space="preserve">V případě neschválení výstupu provádění </w:t>
      </w:r>
      <w:r w:rsidR="0017331E">
        <w:t>Služby rozvoje</w:t>
      </w:r>
      <w:r w:rsidR="0017331E" w:rsidRPr="00ED6198">
        <w:t xml:space="preserve"> </w:t>
      </w:r>
      <w:r w:rsidRPr="00ED6198">
        <w:t xml:space="preserve">vyznačením na Akceptačním protokolu „Neakceptováno“ odstraní </w:t>
      </w:r>
      <w:r w:rsidR="00252F4D">
        <w:t>Zhotovitel</w:t>
      </w:r>
      <w:r w:rsidR="007F3E06" w:rsidRPr="00ED6198">
        <w:t xml:space="preserve">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17331E">
        <w:t>Služby rozvoje</w:t>
      </w:r>
      <w:r w:rsidR="0017331E" w:rsidRPr="00ED6198">
        <w:t xml:space="preserve"> </w:t>
      </w:r>
      <w:r w:rsidRPr="00ED6198">
        <w:t xml:space="preserve">považován za neakceptovaný (neprovedený). Po odstranění vad uvedených v Akceptačním protokolu </w:t>
      </w:r>
      <w:r w:rsidR="00252F4D">
        <w:t>Zhotovitel</w:t>
      </w:r>
      <w:r w:rsidR="00404562" w:rsidRPr="00ED6198">
        <w:t xml:space="preserve"> </w:t>
      </w:r>
      <w:r w:rsidRPr="00ED6198">
        <w:t xml:space="preserve">předá znovu výstup provádění </w:t>
      </w:r>
      <w:r w:rsidR="0017331E">
        <w:t>Služby rozvoje</w:t>
      </w:r>
      <w:r w:rsidR="0017331E" w:rsidRPr="00ED6198">
        <w:t xml:space="preserve"> </w:t>
      </w:r>
      <w:r w:rsidRPr="00ED6198">
        <w:t xml:space="preserve">Objednateli k dalšímu kolu Akceptačního řízení a Objednatel postupuje obdobně podle předchozích ustanovení tohoto článku a specifickými podmínkami Akceptačního řízení uvedenými v tomto článku. </w:t>
      </w:r>
    </w:p>
    <w:p w14:paraId="0E9CD7DD" w14:textId="339A98F6" w:rsidR="00A84D6D" w:rsidRPr="00ED6198" w:rsidRDefault="00A84D6D" w:rsidP="007C38AC">
      <w:pPr>
        <w:pStyle w:val="TPText-1slovan"/>
        <w:jc w:val="both"/>
      </w:pPr>
      <w:r w:rsidRPr="00ED6198">
        <w:t xml:space="preserve">Akceptační řízení se užije i na akceptaci a schválení </w:t>
      </w:r>
      <w:r w:rsidR="0017331E">
        <w:t>V</w:t>
      </w:r>
      <w:r w:rsidR="0017331E" w:rsidRPr="00ED6198">
        <w:t>ýkazů</w:t>
      </w:r>
      <w:r w:rsidRPr="00ED6198">
        <w:t>.</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285C7F4C" w:rsidR="00A84D6D" w:rsidRPr="00ED6198" w:rsidRDefault="00F25DAF">
      <w:pPr>
        <w:pStyle w:val="TPText-1slovan"/>
        <w:numPr>
          <w:ilvl w:val="0"/>
          <w:numId w:val="38"/>
        </w:numPr>
        <w:ind w:left="1701" w:hanging="425"/>
        <w:jc w:val="both"/>
      </w:pPr>
      <w:r>
        <w:t>V</w:t>
      </w:r>
      <w:r w:rsidRPr="00ED6198">
        <w:t>ýkaz</w:t>
      </w:r>
      <w:r w:rsidR="00A84D6D" w:rsidRPr="00ED6198">
        <w:t xml:space="preserve">, včetně všech jeho součástí, se považuje za akceptovaný doručením </w:t>
      </w:r>
      <w:r w:rsidR="00252F4D">
        <w:t>Zhotovitel</w:t>
      </w:r>
      <w:r w:rsidR="00A84D6D" w:rsidRPr="00ED6198">
        <w:t xml:space="preserve">i sdělení Objednatele, že Objednatel jej považuje za úplný a správný; nebo </w:t>
      </w:r>
    </w:p>
    <w:p w14:paraId="48DB71B6" w14:textId="2CAF5ACC" w:rsidR="00A84D6D" w:rsidRPr="00ED6198" w:rsidRDefault="00A84D6D">
      <w:pPr>
        <w:pStyle w:val="TPText-1slovan"/>
        <w:numPr>
          <w:ilvl w:val="0"/>
          <w:numId w:val="38"/>
        </w:numPr>
        <w:ind w:left="1701" w:hanging="425"/>
        <w:jc w:val="both"/>
      </w:pPr>
      <w:r w:rsidRPr="00ED6198">
        <w:t xml:space="preserve">marným uplynutím lhůty pro posouzení úplnosti a správnosti faktury, která se týká stejného období jako </w:t>
      </w:r>
      <w:r w:rsidR="00F25DAF">
        <w:t>V</w:t>
      </w:r>
      <w:r w:rsidR="00F25DAF" w:rsidRPr="00ED6198">
        <w:t>ýkaz</w:t>
      </w:r>
      <w:r w:rsidRPr="00ED6198">
        <w: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03154254"/>
      <w:bookmarkStart w:id="95" w:name="_Toc128240188"/>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5F2087DA" w14:textId="086CC843" w:rsidR="00452D6D" w:rsidRDefault="00452D6D" w:rsidP="00532FC3">
      <w:pPr>
        <w:pStyle w:val="TPText-1slovan"/>
        <w:jc w:val="both"/>
      </w:pPr>
      <w:r>
        <w:t xml:space="preserve">Zhotovitel se dále zavazuje v rámci </w:t>
      </w:r>
      <w:r w:rsidR="00532FC3">
        <w:t>P</w:t>
      </w:r>
      <w:r>
        <w:t xml:space="preserve">lnění poskytovat Objednateli školení </w:t>
      </w:r>
      <w:r w:rsidR="00C3267C">
        <w:t>v rozsahu dle Smlouvy.</w:t>
      </w:r>
    </w:p>
    <w:p w14:paraId="149190F6" w14:textId="48D5B673" w:rsidR="003618EC" w:rsidRPr="00ED6198" w:rsidRDefault="00C3267C" w:rsidP="00343F1B">
      <w:pPr>
        <w:pStyle w:val="TPText-1slovan"/>
        <w:jc w:val="both"/>
      </w:pPr>
      <w:r>
        <w:t xml:space="preserve">Dojde-li v důsledku Plnění ke změně uživatelského rozhraní Díla </w:t>
      </w:r>
      <w:r w:rsidR="003618EC" w:rsidRPr="00ED6198">
        <w:t xml:space="preserve">provede </w:t>
      </w:r>
      <w:r w:rsidR="00CE717B">
        <w:t>Zhotovitel</w:t>
      </w:r>
      <w:r w:rsidR="00CE717B" w:rsidRPr="00ED6198">
        <w:t xml:space="preserve"> </w:t>
      </w:r>
      <w:r w:rsidR="003618EC" w:rsidRPr="00ED6198">
        <w:t xml:space="preserve">zaškolení příslušných </w:t>
      </w:r>
      <w:r w:rsidR="00446BC5" w:rsidRPr="00ED6198">
        <w:t>zaměstnanců</w:t>
      </w:r>
      <w:r w:rsidR="003618EC" w:rsidRPr="00ED6198">
        <w:t xml:space="preserve"> Objednatele v termínu určeném Objednatelem po dohodě s</w:t>
      </w:r>
      <w:r w:rsidR="00B6799F">
        <w:t>e</w:t>
      </w:r>
      <w:r w:rsidR="00C34EFE" w:rsidRPr="00ED6198">
        <w:t> </w:t>
      </w:r>
      <w:r w:rsidR="00252F4D">
        <w:t>Zhotovitel</w:t>
      </w:r>
      <w:r w:rsidR="007F3E06" w:rsidRPr="00ED6198">
        <w:t>em</w:t>
      </w:r>
      <w:r w:rsidR="00C34EFE" w:rsidRPr="00ED6198">
        <w:t>.</w:t>
      </w:r>
      <w:r w:rsidR="00CE717B">
        <w:t xml:space="preserve"> Pro účely tohoto školení se předpokládá využít vybavení cvičného sálu na CDP Praha, které bude dodáno v rámci Smlouvy o dílo.</w:t>
      </w:r>
    </w:p>
    <w:p w14:paraId="0578D565" w14:textId="61D1E809" w:rsidR="003556E0" w:rsidRPr="00335BA4" w:rsidRDefault="00252F4D" w:rsidP="00F07A3F">
      <w:pPr>
        <w:pStyle w:val="TPText-1slovan"/>
        <w:jc w:val="both"/>
      </w:pPr>
      <w:r>
        <w:t>Zhotovitel</w:t>
      </w:r>
      <w:r w:rsidR="003556E0" w:rsidRPr="00335BA4">
        <w:t xml:space="preserve"> je dále povinen provést v přiměřeném rozsahu školení příslušných zaměstnanců </w:t>
      </w:r>
      <w:r>
        <w:t>Zhotovitel</w:t>
      </w:r>
      <w:r w:rsidR="003556E0" w:rsidRPr="00335BA4">
        <w:t>e</w:t>
      </w:r>
      <w:r w:rsidR="00B661BC" w:rsidRPr="00335BA4">
        <w:t xml:space="preserve"> a dalších osob podílejících se na poskytování Plnění dle Smlouvy</w:t>
      </w:r>
      <w:r w:rsidR="003556E0"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FF2BC3">
        <w:t>19</w:t>
      </w:r>
      <w:r w:rsidR="002E3C46" w:rsidRPr="00335BA4">
        <w:fldChar w:fldCharType="end"/>
      </w:r>
      <w:r w:rsidR="00E03343" w:rsidRPr="00335BA4">
        <w:t>.</w:t>
      </w:r>
      <w:r w:rsidR="00D315E9" w:rsidRPr="00335BA4">
        <w:t xml:space="preserve"> </w:t>
      </w:r>
      <w:r w:rsidR="00C1386B">
        <w:t>této přílohy</w:t>
      </w:r>
      <w:r w:rsidR="00D315E9" w:rsidRPr="00335BA4">
        <w:t>. Tuto skutečnost je povinen na vyžádání Objednateli prokázat</w:t>
      </w:r>
      <w:r w:rsidR="003556E0" w:rsidRPr="00335BA4">
        <w:t>.</w:t>
      </w:r>
      <w:r w:rsidR="00FC62DA" w:rsidRPr="00335BA4">
        <w:t xml:space="preserve"> </w:t>
      </w:r>
    </w:p>
    <w:p w14:paraId="045F31A1" w14:textId="758F2E9E" w:rsidR="009138D6" w:rsidRPr="00ED6198" w:rsidRDefault="009F646D" w:rsidP="007C38AC">
      <w:pPr>
        <w:pStyle w:val="TPNADPIS-1slovan"/>
        <w:jc w:val="both"/>
      </w:pPr>
      <w:bookmarkStart w:id="96" w:name="_Toc103154255"/>
      <w:bookmarkStart w:id="97" w:name="_Toc128240189"/>
      <w:r w:rsidRPr="00ED6198">
        <w:t>HELP</w:t>
      </w:r>
      <w:r w:rsidR="000B581F" w:rsidRPr="00ED6198">
        <w:t>desk</w:t>
      </w:r>
      <w:bookmarkEnd w:id="96"/>
      <w:bookmarkEnd w:id="97"/>
    </w:p>
    <w:p w14:paraId="2000DCE0" w14:textId="3192798E" w:rsidR="00F22481" w:rsidRPr="00335BA4" w:rsidRDefault="00252F4D" w:rsidP="00076D57">
      <w:pPr>
        <w:pStyle w:val="TPText-1slovan"/>
        <w:jc w:val="both"/>
      </w:pPr>
      <w:bookmarkStart w:id="98" w:name="_Ref26890885"/>
      <w:r>
        <w:t>Zhotovitel</w:t>
      </w:r>
      <w:r w:rsidR="00CA47ED" w:rsidRPr="00335BA4">
        <w:t xml:space="preserve"> </w:t>
      </w:r>
      <w:r w:rsidR="00816027" w:rsidRPr="00335BA4">
        <w:t>se zavazuje</w:t>
      </w:r>
      <w:r w:rsidR="001D4FC0">
        <w:t xml:space="preserve"> </w:t>
      </w:r>
      <w:r w:rsidR="00816027" w:rsidRPr="00335BA4">
        <w:t xml:space="preserve">nejpozději do dne </w:t>
      </w:r>
      <w:r w:rsidR="009138D6" w:rsidRPr="00335BA4">
        <w:t>účinnost</w:t>
      </w:r>
      <w:r w:rsidR="00C11046" w:rsidRPr="00335BA4">
        <w:t>i</w:t>
      </w:r>
      <w:r w:rsidR="009138D6" w:rsidRPr="00335BA4">
        <w:t xml:space="preserve"> Smlouvy</w:t>
      </w:r>
      <w:r w:rsidR="00816027" w:rsidRPr="00335BA4">
        <w:t xml:space="preserve"> založit a po celou dobu </w:t>
      </w:r>
      <w:r w:rsidR="00076D57">
        <w:t>účinnosti</w:t>
      </w:r>
      <w:r w:rsidR="00076D57" w:rsidRPr="00335BA4">
        <w:t xml:space="preserve"> </w:t>
      </w:r>
      <w:r w:rsidR="00816027" w:rsidRPr="00335BA4">
        <w:t xml:space="preserve">Smlouvy udržovat v provozu </w:t>
      </w:r>
      <w:r w:rsidR="009F646D" w:rsidRPr="00335BA4">
        <w:t>Helpd</w:t>
      </w:r>
      <w:r w:rsidR="00816027" w:rsidRPr="00335BA4">
        <w:t>esk</w:t>
      </w:r>
      <w:r w:rsidR="001D4FC0">
        <w:t>.</w:t>
      </w:r>
      <w:r w:rsidR="00816027" w:rsidRPr="00335BA4">
        <w:t xml:space="preserve"> </w:t>
      </w:r>
      <w:r w:rsidR="009F646D" w:rsidRPr="00335BA4">
        <w:t>Helpd</w:t>
      </w:r>
      <w:r w:rsidR="009138D6" w:rsidRPr="00335BA4">
        <w:t xml:space="preserve">esk bude fungovat prostřednictvím </w:t>
      </w:r>
      <w:r w:rsidR="00E01734" w:rsidRPr="00335BA4">
        <w:t xml:space="preserve">elektronické pošty </w:t>
      </w:r>
      <w:r w:rsidR="001D4FC0">
        <w:t xml:space="preserve">a </w:t>
      </w:r>
      <w:r w:rsidR="00E01734" w:rsidRPr="00335BA4">
        <w:t>telefonního čísla</w:t>
      </w:r>
      <w:r w:rsidR="00076D57">
        <w:t>.</w:t>
      </w:r>
    </w:p>
    <w:p w14:paraId="3170824C" w14:textId="6A681A25" w:rsidR="00E9086F" w:rsidRPr="00ED6198" w:rsidRDefault="00252F4D">
      <w:pPr>
        <w:pStyle w:val="TPText-1slovan"/>
        <w:jc w:val="both"/>
      </w:pPr>
      <w:r>
        <w:t>Zhotovitel</w:t>
      </w:r>
      <w:r w:rsidR="00177EF4" w:rsidRPr="00ED6198">
        <w:t xml:space="preserve"> </w:t>
      </w:r>
      <w:r w:rsidR="00816027" w:rsidRPr="00ED6198">
        <w:t xml:space="preserve">se zavazuje zajistit </w:t>
      </w:r>
      <w:r w:rsidR="009F646D" w:rsidRPr="00ED6198">
        <w:t>Helpd</w:t>
      </w:r>
      <w:r w:rsidR="00F146D8" w:rsidRPr="00ED6198">
        <w:t>esk v</w:t>
      </w:r>
      <w:r w:rsidR="00415C7C" w:rsidRPr="00ED6198">
        <w:t> </w:t>
      </w:r>
      <w:bookmarkEnd w:id="98"/>
      <w:r w:rsidR="00415C7C" w:rsidRPr="00ED6198">
        <w:t>režimů</w:t>
      </w:r>
      <w:r w:rsidR="001D4FC0">
        <w:t xml:space="preserve"> </w:t>
      </w:r>
      <w:r w:rsidR="008266FE" w:rsidRPr="00ED6198">
        <w:t xml:space="preserve">7x24, tj. dvacet čtyři (24) hodin sedm (7) dní v týdnu </w:t>
      </w:r>
      <w:r w:rsidR="00E9086F" w:rsidRPr="00ED6198">
        <w:t xml:space="preserve">prostřednictvím </w:t>
      </w:r>
      <w:r w:rsidR="001D4FC0">
        <w:t xml:space="preserve">telefonních čísel a adresy </w:t>
      </w:r>
      <w:r w:rsidR="00E9086F" w:rsidRPr="00ED6198">
        <w:t>elektronické pošty určen</w:t>
      </w:r>
      <w:r w:rsidR="001D4FC0">
        <w:t>ých</w:t>
      </w:r>
      <w:r w:rsidR="00E9086F" w:rsidRPr="00ED6198">
        <w:t xml:space="preserve"> </w:t>
      </w:r>
      <w:r>
        <w:t>Zhotovitel</w:t>
      </w:r>
      <w:r w:rsidR="00E9086F" w:rsidRPr="00ED6198">
        <w:t>em.</w:t>
      </w:r>
    </w:p>
    <w:p w14:paraId="18791FA9" w14:textId="54E41C3B" w:rsidR="0055599D" w:rsidRPr="00ED6198" w:rsidRDefault="00405E78" w:rsidP="007C38AC">
      <w:pPr>
        <w:pStyle w:val="TPText-1slovan"/>
        <w:jc w:val="both"/>
      </w:pPr>
      <w:r w:rsidRPr="00E439C6">
        <w:t xml:space="preserve">Uvedené </w:t>
      </w:r>
      <w:r>
        <w:t xml:space="preserve">kontakty pro </w:t>
      </w:r>
      <w:r w:rsidR="009F646D" w:rsidRPr="00982972">
        <w:t>H</w:t>
      </w:r>
      <w:r w:rsidR="009F646D" w:rsidRPr="00ED6198">
        <w:t>elpdesk</w:t>
      </w:r>
      <w:r w:rsidR="0055599D" w:rsidRPr="00ED6198">
        <w:t xml:space="preserve"> bud</w:t>
      </w:r>
      <w:r>
        <w:t>ou</w:t>
      </w:r>
      <w:r w:rsidR="0055599D" w:rsidRPr="00ED6198">
        <w:t xml:space="preserve"> </w:t>
      </w:r>
      <w:r w:rsidR="00532FC3">
        <w:t xml:space="preserve">vyhrazeny výhradně </w:t>
      </w:r>
      <w:r w:rsidR="0055599D" w:rsidRPr="00ED6198">
        <w:t xml:space="preserve">pro Objednatele. </w:t>
      </w:r>
    </w:p>
    <w:p w14:paraId="79C064FE" w14:textId="7F281A7B"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w:t>
      </w:r>
      <w:r w:rsidR="00405E78" w:rsidRPr="00ED6198">
        <w:t>j</w:t>
      </w:r>
      <w:r w:rsidR="00405E78">
        <w:t xml:space="preserve">sou primárně zaměstnanci Objednatele, </w:t>
      </w:r>
      <w:r w:rsidR="00532FC3">
        <w:t>zejména nikoliv však výhradně</w:t>
      </w:r>
      <w:r w:rsidR="00405E78">
        <w:t xml:space="preserve"> </w:t>
      </w:r>
      <w:r w:rsidR="00A64F94">
        <w:t xml:space="preserve">zaměstnanci </w:t>
      </w:r>
      <w:r w:rsidR="00405E78">
        <w:t>příslušných správ sdělovací a zabezpečovací techniky, dispečer železniční infrastruktury, dispečer železniční dopravní cesty nebo dispečer ETCS.</w:t>
      </w:r>
    </w:p>
    <w:p w14:paraId="496FB870" w14:textId="069D8F0E" w:rsidR="001500AE" w:rsidRPr="00ED6198" w:rsidRDefault="001500AE" w:rsidP="007C38AC">
      <w:pPr>
        <w:pStyle w:val="TPNADPIS-1slovan"/>
        <w:jc w:val="both"/>
      </w:pPr>
      <w:bookmarkStart w:id="99" w:name="_Ref118204245"/>
      <w:bookmarkStart w:id="100" w:name="_Ref118364511"/>
      <w:bookmarkStart w:id="101" w:name="_Toc103154256"/>
      <w:bookmarkStart w:id="102" w:name="_Toc128240190"/>
      <w:r w:rsidRPr="00ED6198">
        <w:t xml:space="preserve">nahlášení </w:t>
      </w:r>
      <w:bookmarkEnd w:id="99"/>
      <w:bookmarkEnd w:id="100"/>
      <w:bookmarkEnd w:id="101"/>
      <w:r w:rsidR="00C1386B">
        <w:t>Poruchy</w:t>
      </w:r>
      <w:bookmarkEnd w:id="102"/>
    </w:p>
    <w:p w14:paraId="2B5FAFDB" w14:textId="042BB26C" w:rsidR="001500AE" w:rsidRPr="00ED6198" w:rsidRDefault="001500AE" w:rsidP="007C38AC">
      <w:pPr>
        <w:pStyle w:val="TPText-1slovan"/>
        <w:jc w:val="both"/>
      </w:pPr>
      <w:bookmarkStart w:id="103" w:name="_Ref118204106"/>
      <w:r w:rsidRPr="00ED6198">
        <w:t xml:space="preserve">Hlášení o </w:t>
      </w:r>
      <w:r w:rsidR="00076D57">
        <w:t>P</w:t>
      </w:r>
      <w:r w:rsidR="00C1386B">
        <w:t>oruše</w:t>
      </w:r>
      <w:r w:rsidR="00C1386B" w:rsidRPr="00ED6198">
        <w:t xml:space="preserve"> </w:t>
      </w:r>
      <w:r w:rsidR="00252F4D">
        <w:t>Zhotovitel</w:t>
      </w:r>
      <w:r w:rsidR="00F8502B" w:rsidRPr="00ED6198">
        <w:t xml:space="preserve">i </w:t>
      </w:r>
      <w:r w:rsidRPr="00ED6198">
        <w:t xml:space="preserve">bude provedeno Ohlašovatelem, a to odesláním emailu nebo telefonátem na kontaktní číslo </w:t>
      </w:r>
      <w:r w:rsidR="009F646D" w:rsidRPr="00ED6198">
        <w:t>Helpdesk</w:t>
      </w:r>
      <w:r w:rsidRPr="00ED6198">
        <w:t xml:space="preserve">, přičemž Ohlašovatel je povinen uvést popis </w:t>
      </w:r>
      <w:r w:rsidR="00C1386B">
        <w:t>Poruchy</w:t>
      </w:r>
      <w:r w:rsidRPr="00ED6198">
        <w:t>, a to v následujícím rozsahu:</w:t>
      </w:r>
      <w:bookmarkEnd w:id="103"/>
      <w:r w:rsidRPr="00ED6198">
        <w:t xml:space="preserve"> </w:t>
      </w:r>
    </w:p>
    <w:p w14:paraId="5E8CB8C4" w14:textId="230623CF" w:rsidR="001500AE" w:rsidRPr="00ED6198" w:rsidRDefault="001500AE">
      <w:pPr>
        <w:pStyle w:val="TPText-1slovan"/>
        <w:numPr>
          <w:ilvl w:val="0"/>
          <w:numId w:val="24"/>
        </w:numPr>
        <w:ind w:left="1701" w:hanging="425"/>
        <w:jc w:val="both"/>
      </w:pPr>
      <w:r w:rsidRPr="00ED6198">
        <w:t xml:space="preserve">krátký a rámcově výstižný </w:t>
      </w:r>
      <w:r w:rsidR="00C1386B">
        <w:t>popis Poruchy</w:t>
      </w:r>
      <w:r w:rsidRPr="00ED6198">
        <w:t>;</w:t>
      </w:r>
    </w:p>
    <w:p w14:paraId="33BD3175" w14:textId="100353FF" w:rsidR="001500AE" w:rsidRPr="00ED6198" w:rsidRDefault="001500AE">
      <w:pPr>
        <w:pStyle w:val="TPText-1slovan"/>
        <w:numPr>
          <w:ilvl w:val="0"/>
          <w:numId w:val="24"/>
        </w:numPr>
        <w:ind w:left="1701" w:hanging="425"/>
        <w:jc w:val="both"/>
      </w:pPr>
      <w:r w:rsidRPr="00ED6198">
        <w:t xml:space="preserve">identifikace </w:t>
      </w:r>
      <w:r w:rsidR="00C1386B">
        <w:t>lokality a zařízení</w:t>
      </w:r>
      <w:r w:rsidR="009F646D" w:rsidRPr="00ED6198">
        <w:t>,</w:t>
      </w:r>
      <w:r w:rsidRPr="00ED6198">
        <w:t xml:space="preserve"> kter</w:t>
      </w:r>
      <w:r w:rsidR="00C1386B">
        <w:t>ých</w:t>
      </w:r>
      <w:r w:rsidRPr="00ED6198">
        <w:t xml:space="preserve"> se </w:t>
      </w:r>
      <w:r w:rsidR="00C1386B">
        <w:t xml:space="preserve">Porucha </w:t>
      </w:r>
      <w:r w:rsidRPr="00ED6198">
        <w:t xml:space="preserve">týká; </w:t>
      </w:r>
    </w:p>
    <w:p w14:paraId="13FCBEB5" w14:textId="6ABA17DB" w:rsidR="001500AE" w:rsidRPr="00ED6198" w:rsidRDefault="001500AE">
      <w:pPr>
        <w:pStyle w:val="TPText-1slovan"/>
        <w:numPr>
          <w:ilvl w:val="0"/>
          <w:numId w:val="24"/>
        </w:numPr>
        <w:ind w:left="1701" w:hanging="425"/>
        <w:jc w:val="both"/>
      </w:pPr>
      <w:r w:rsidRPr="00ED6198">
        <w:t xml:space="preserve">detailní popis </w:t>
      </w:r>
      <w:r w:rsidR="00C1386B">
        <w:t>Poruchy</w:t>
      </w:r>
      <w:r w:rsidRPr="00ED6198">
        <w:t>, průvodních jevů a všech významných souvisejících informací;</w:t>
      </w:r>
    </w:p>
    <w:p w14:paraId="3C3EE4DD" w14:textId="219C8596" w:rsidR="001500AE" w:rsidRPr="00ED6198" w:rsidRDefault="001500AE">
      <w:pPr>
        <w:pStyle w:val="TPText-1slovan"/>
        <w:numPr>
          <w:ilvl w:val="0"/>
          <w:numId w:val="24"/>
        </w:numPr>
        <w:ind w:left="1701" w:hanging="425"/>
        <w:jc w:val="both"/>
      </w:pPr>
      <w:r w:rsidRPr="00ED6198">
        <w:t xml:space="preserve">kategorii </w:t>
      </w:r>
      <w:r w:rsidR="00C1386B">
        <w:t xml:space="preserve">Poruchy </w:t>
      </w:r>
      <w:r w:rsidRPr="00ED6198">
        <w:t>(</w:t>
      </w:r>
      <w:r w:rsidR="00FF2BC3" w:rsidRPr="00ED6198">
        <w:t>A</w:t>
      </w:r>
      <w:r w:rsidR="00FF2BC3">
        <w:t xml:space="preserve"> – vysoká</w:t>
      </w:r>
      <w:r w:rsidRPr="00ED6198">
        <w:t>, B</w:t>
      </w:r>
      <w:r w:rsidR="00C1386B">
        <w:t xml:space="preserve"> – střední</w:t>
      </w:r>
      <w:r w:rsidRPr="00ED6198">
        <w:t xml:space="preserve">, </w:t>
      </w:r>
      <w:r w:rsidR="00FF2BC3" w:rsidRPr="00ED6198">
        <w:t>C</w:t>
      </w:r>
      <w:r w:rsidR="00FF2BC3">
        <w:t xml:space="preserve"> – nízká</w:t>
      </w:r>
      <w:r w:rsidRPr="00ED6198">
        <w:t>);</w:t>
      </w:r>
    </w:p>
    <w:p w14:paraId="2932496E" w14:textId="129E8242" w:rsidR="001500AE" w:rsidRPr="00ED6198" w:rsidRDefault="001500AE">
      <w:pPr>
        <w:pStyle w:val="TPText-1slovan"/>
        <w:numPr>
          <w:ilvl w:val="0"/>
          <w:numId w:val="24"/>
        </w:numPr>
        <w:ind w:left="1701" w:hanging="425"/>
        <w:jc w:val="both"/>
      </w:pPr>
      <w:r w:rsidRPr="00ED6198">
        <w:t xml:space="preserve">identifikaci Ohlašovatele. </w:t>
      </w:r>
    </w:p>
    <w:p w14:paraId="65F7E2AF" w14:textId="29D99BC3" w:rsidR="002B7DBD" w:rsidRPr="00335BA4" w:rsidRDefault="002B7DBD" w:rsidP="002B7DBD">
      <w:pPr>
        <w:pStyle w:val="TPText-1slovan"/>
        <w:jc w:val="both"/>
      </w:pPr>
      <w:bookmarkStart w:id="104" w:name="_Hlk118204340"/>
      <w:r w:rsidRPr="00335BA4">
        <w:t>V případě, že některá z </w:t>
      </w:r>
      <w:r w:rsidR="00A416A5" w:rsidRPr="00335BA4">
        <w:t>náležitost</w:t>
      </w:r>
      <w:r w:rsidR="00A416A5">
        <w:t>í</w:t>
      </w:r>
      <w:r w:rsidR="00A416A5" w:rsidRPr="00335BA4">
        <w:t xml:space="preserve"> </w:t>
      </w:r>
      <w:r w:rsidRPr="00335BA4">
        <w:t xml:space="preserve">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FF2BC3">
        <w:t>10.1</w:t>
      </w:r>
      <w:r w:rsidRPr="00335BA4">
        <w:fldChar w:fldCharType="end"/>
      </w:r>
      <w:r w:rsidR="00E03343" w:rsidRPr="00335BA4">
        <w:t>.</w:t>
      </w:r>
      <w:r w:rsidRPr="00335BA4">
        <w:t xml:space="preserve"> </w:t>
      </w:r>
      <w:r w:rsidR="00076D57">
        <w:t xml:space="preserve">této přílohy </w:t>
      </w:r>
      <w:r w:rsidRPr="00335BA4">
        <w:t xml:space="preserve">chybí nebo je nedostatečná, může si </w:t>
      </w:r>
      <w:r w:rsidR="00252F4D">
        <w:t>Zhotovitel</w:t>
      </w:r>
      <w:r w:rsidRPr="00335BA4">
        <w:t xml:space="preserve"> vyžádat její doplnění od Ohlašovatele; tato skutečnost však nemá vliv na určení Času nahlášení </w:t>
      </w:r>
      <w:r w:rsidR="00C1386B">
        <w:t>Poruchy</w:t>
      </w:r>
      <w:r w:rsidRPr="00335BA4">
        <w:t xml:space="preserve">, ledaže bez tohoto doplnění hlášení </w:t>
      </w:r>
      <w:r w:rsidR="00C1386B">
        <w:t>Poruchy</w:t>
      </w:r>
      <w:r w:rsidR="00C1386B" w:rsidRPr="00335BA4">
        <w:t xml:space="preserve"> </w:t>
      </w:r>
      <w:r w:rsidRPr="00335BA4">
        <w:t xml:space="preserve">postrádá informaci natolik podstatnou, že bez ní objektivně nelze přistoupit k </w:t>
      </w:r>
      <w:r w:rsidR="000123ED" w:rsidRPr="00335BA4">
        <w:t>řešení</w:t>
      </w:r>
      <w:r w:rsidRPr="00335BA4">
        <w:t xml:space="preserve"> </w:t>
      </w:r>
      <w:r w:rsidR="00C1386B">
        <w:t>Poruchy</w:t>
      </w:r>
      <w:r w:rsidRPr="00335BA4">
        <w:t>.</w:t>
      </w:r>
    </w:p>
    <w:p w14:paraId="6DB01359" w14:textId="40D4CB2E" w:rsidR="002B7DBD" w:rsidRPr="00335BA4" w:rsidRDefault="002B7DBD" w:rsidP="002B7DBD">
      <w:pPr>
        <w:pStyle w:val="TPText-1slovan"/>
        <w:jc w:val="both"/>
      </w:pPr>
      <w:r w:rsidRPr="00335BA4">
        <w:lastRenderedPageBreak/>
        <w:t xml:space="preserve">Je-li </w:t>
      </w:r>
      <w:r w:rsidR="00CA716B">
        <w:t>Porucha</w:t>
      </w:r>
      <w:r w:rsidR="00CA716B" w:rsidRPr="00335BA4">
        <w:t xml:space="preserve"> </w:t>
      </w:r>
      <w:r w:rsidRPr="00335BA4">
        <w:t>nahlašován</w:t>
      </w:r>
      <w:r w:rsidR="00CA716B">
        <w:t>a</w:t>
      </w:r>
      <w:r w:rsidRPr="00335BA4">
        <w:t xml:space="preserve"> písemně na e-mailovou adresu, pak se za Čas nahlášení </w:t>
      </w:r>
      <w:r w:rsidR="00CA716B">
        <w:t xml:space="preserve">Poruchy </w:t>
      </w:r>
      <w:r w:rsidRPr="00335BA4">
        <w:t xml:space="preserve">považuje čas odeslání e-mailu z e-mailového serveru Ohlašovatele, nebo v případě hlášení </w:t>
      </w:r>
      <w:r w:rsidR="00CA716B">
        <w:t xml:space="preserve">Poruchy </w:t>
      </w:r>
      <w:r w:rsidRPr="00335BA4">
        <w:t xml:space="preserve">telefonicky čas ukončení telefonického hovoru. </w:t>
      </w:r>
      <w:r w:rsidR="00252F4D">
        <w:t>Zhotovitel</w:t>
      </w:r>
      <w:r w:rsidRPr="00335BA4">
        <w:t xml:space="preserve"> je povinen prokazatelným způsobem bezodkladně potvrdit přijetí </w:t>
      </w:r>
      <w:r w:rsidR="000123ED" w:rsidRPr="00335BA4">
        <w:t>na</w:t>
      </w:r>
      <w:r w:rsidRPr="00335BA4">
        <w:t xml:space="preserve">hlášení </w:t>
      </w:r>
      <w:r w:rsidR="00CA716B">
        <w:t>Poruchy</w:t>
      </w:r>
      <w:r w:rsidRPr="00335BA4">
        <w:t xml:space="preserve">, a to vždy prostřednictvím Helpdesk. Nepotvrdí-li </w:t>
      </w:r>
      <w:r w:rsidR="00252F4D">
        <w:t>Zhotovitel</w:t>
      </w:r>
      <w:r w:rsidRPr="00335BA4">
        <w:t xml:space="preserve"> přijetí </w:t>
      </w:r>
      <w:r w:rsidR="00CA716B">
        <w:t>Poruchy</w:t>
      </w:r>
      <w:r w:rsidRPr="00335BA4">
        <w:t xml:space="preserve">, nemá to vliv na Čas nahlášení </w:t>
      </w:r>
      <w:r w:rsidR="00CA716B">
        <w:t>Poruchy</w:t>
      </w:r>
      <w:r w:rsidRPr="00335BA4">
        <w:t>.</w:t>
      </w:r>
    </w:p>
    <w:p w14:paraId="0733A3AA" w14:textId="616E21F1" w:rsidR="002B7DBD" w:rsidRPr="00335BA4" w:rsidRDefault="00252F4D" w:rsidP="004B7B03">
      <w:pPr>
        <w:pStyle w:val="TPText-1slovan"/>
        <w:jc w:val="both"/>
      </w:pPr>
      <w:r>
        <w:t>Zhotovitel</w:t>
      </w:r>
      <w:r w:rsidR="002B7DBD" w:rsidRPr="00335BA4">
        <w:t xml:space="preserve"> se zavazuje po dobu poskytování Plnění evidovat všechny </w:t>
      </w:r>
      <w:r w:rsidR="000123ED" w:rsidRPr="00335BA4">
        <w:t>na</w:t>
      </w:r>
      <w:r w:rsidR="002B7DBD" w:rsidRPr="00335BA4">
        <w:t xml:space="preserve">hlášené </w:t>
      </w:r>
      <w:r w:rsidR="00CA716B">
        <w:t xml:space="preserve">Poruchy </w:t>
      </w:r>
      <w:r w:rsidR="002B7DBD" w:rsidRPr="00335BA4">
        <w:t>a</w:t>
      </w:r>
      <w:r w:rsidR="00CA716B">
        <w:t> </w:t>
      </w:r>
      <w:r w:rsidR="002B7DBD" w:rsidRPr="00335BA4">
        <w:t xml:space="preserve">způsob jejich řešení, včetně časových údajů o průběhu řešení jednotlivých </w:t>
      </w:r>
      <w:r w:rsidR="00CA716B">
        <w:t xml:space="preserve">Poruch </w:t>
      </w:r>
      <w:r w:rsidR="002B7DBD" w:rsidRPr="00335BA4">
        <w:t>ve Výkazech.</w:t>
      </w:r>
    </w:p>
    <w:p w14:paraId="3F67ABB9" w14:textId="5142440E" w:rsidR="002B7DBD" w:rsidRPr="00335BA4" w:rsidRDefault="002B7DBD" w:rsidP="004B7B03">
      <w:pPr>
        <w:pStyle w:val="TPText-1slovan"/>
        <w:jc w:val="both"/>
      </w:pPr>
      <w:r w:rsidRPr="00335BA4">
        <w:t>Není-li v</w:t>
      </w:r>
      <w:r w:rsidR="00CA716B">
        <w:t>e</w:t>
      </w:r>
      <w:r w:rsidRPr="00335BA4">
        <w:t> </w:t>
      </w:r>
      <w:r w:rsidR="00CA716B">
        <w:t>S</w:t>
      </w:r>
      <w:r w:rsidRPr="00335BA4">
        <w:t xml:space="preserve">mlouvě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FF2BC3">
        <w:t>10</w:t>
      </w:r>
      <w:r w:rsidR="00FA6454" w:rsidRPr="00335BA4">
        <w:fldChar w:fldCharType="end"/>
      </w:r>
      <w:r w:rsidR="00E03343" w:rsidRPr="00335BA4">
        <w:t>.</w:t>
      </w:r>
      <w:r w:rsidR="00AD757A" w:rsidRPr="00335BA4">
        <w:t xml:space="preserve"> </w:t>
      </w:r>
      <w:r w:rsidR="00CA716B">
        <w:t xml:space="preserve">této přílohy </w:t>
      </w:r>
      <w:r w:rsidRPr="00335BA4">
        <w:t xml:space="preserve">se použijí přiměřeně i na </w:t>
      </w:r>
      <w:r w:rsidR="000123ED" w:rsidRPr="00335BA4">
        <w:t>na</w:t>
      </w:r>
      <w:r w:rsidRPr="00335BA4">
        <w:t>hlášení a evidování Požadavků; v takovém případě se za Čas nahlášení považuje Čas nahlášení Požadavku</w:t>
      </w:r>
      <w:bookmarkEnd w:id="104"/>
      <w:r w:rsidRPr="00335BA4">
        <w:t>.</w:t>
      </w:r>
    </w:p>
    <w:p w14:paraId="0DF54E13" w14:textId="79A964E6" w:rsidR="00754D6A" w:rsidRPr="00335BA4" w:rsidRDefault="00754D6A" w:rsidP="007C38AC">
      <w:pPr>
        <w:pStyle w:val="TPNADPIS-1slovan"/>
        <w:jc w:val="both"/>
      </w:pPr>
      <w:bookmarkStart w:id="105" w:name="_Ref118366079"/>
      <w:bookmarkStart w:id="106" w:name="_Toc103154257"/>
      <w:bookmarkStart w:id="107" w:name="_Toc128240191"/>
      <w:r w:rsidRPr="00335BA4">
        <w:t>SERVISNí modely</w:t>
      </w:r>
      <w:bookmarkEnd w:id="105"/>
      <w:bookmarkEnd w:id="106"/>
      <w:bookmarkEnd w:id="107"/>
    </w:p>
    <w:p w14:paraId="6D8FDC4C" w14:textId="2F5AA03F" w:rsidR="008B31AA" w:rsidRPr="00ED6198" w:rsidRDefault="008B31AA" w:rsidP="007C38AC">
      <w:pPr>
        <w:pStyle w:val="TPText-1slovan"/>
        <w:jc w:val="both"/>
      </w:pPr>
      <w:r w:rsidRPr="00ED6198">
        <w:t xml:space="preserve">Servisní model představuje standardizovaný model provozu a podpory </w:t>
      </w:r>
      <w:r w:rsidR="00A31101">
        <w:t>Díla a jeho částí</w:t>
      </w:r>
      <w:r w:rsidRPr="00ED6198">
        <w:t>.</w:t>
      </w:r>
    </w:p>
    <w:p w14:paraId="057C350F" w14:textId="75863B76" w:rsidR="00754D6A" w:rsidRDefault="00532FC3" w:rsidP="007C38AC">
      <w:pPr>
        <w:pStyle w:val="TPText-1slovan"/>
        <w:jc w:val="both"/>
      </w:pPr>
      <w:bookmarkStart w:id="108" w:name="_Ref118175372"/>
      <w:r>
        <w:t xml:space="preserve">Pro Plnění </w:t>
      </w:r>
      <w:r w:rsidR="00076D57">
        <w:t xml:space="preserve">Smlouvy </w:t>
      </w:r>
      <w:r>
        <w:t xml:space="preserve">jsou ve vazbě na konkrétní druhy zařízení </w:t>
      </w:r>
      <w:r w:rsidR="00D53AB1">
        <w:t xml:space="preserve">uvedené ve čl. </w:t>
      </w:r>
      <w:r w:rsidR="00D53AB1">
        <w:fldChar w:fldCharType="begin"/>
      </w:r>
      <w:r w:rsidR="00D53AB1">
        <w:instrText xml:space="preserve"> REF _Ref128225530 \r \h </w:instrText>
      </w:r>
      <w:r w:rsidR="00D53AB1">
        <w:fldChar w:fldCharType="separate"/>
      </w:r>
      <w:r w:rsidR="002248D6">
        <w:t>11.8</w:t>
      </w:r>
      <w:r w:rsidR="00D53AB1">
        <w:fldChar w:fldCharType="end"/>
      </w:r>
      <w:r w:rsidR="00D53AB1">
        <w:t xml:space="preserve"> této přílohy </w:t>
      </w:r>
      <w:r>
        <w:t xml:space="preserve">tyto </w:t>
      </w:r>
      <w:r w:rsidR="00076D57">
        <w:t xml:space="preserve">Servisní </w:t>
      </w:r>
      <w:r>
        <w:t>modely</w:t>
      </w:r>
      <w:r w:rsidR="008B31AA" w:rsidRPr="00ED6198">
        <w:t>:</w:t>
      </w:r>
      <w:bookmarkEnd w:id="108"/>
    </w:p>
    <w:p w14:paraId="20D9E39A" w14:textId="77777777" w:rsidR="00661771" w:rsidRPr="00ED6198" w:rsidRDefault="00661771" w:rsidP="00661771">
      <w:pPr>
        <w:pStyle w:val="TPText-1slovan"/>
        <w:numPr>
          <w:ilvl w:val="0"/>
          <w:numId w:val="0"/>
        </w:numPr>
        <w:ind w:left="1106"/>
        <w:jc w:val="both"/>
      </w:pPr>
    </w:p>
    <w:tbl>
      <w:tblPr>
        <w:tblW w:w="5474" w:type="pct"/>
        <w:tblInd w:w="-356" w:type="dxa"/>
        <w:tblLayout w:type="fixed"/>
        <w:tblCellMar>
          <w:left w:w="70" w:type="dxa"/>
          <w:right w:w="70" w:type="dxa"/>
        </w:tblCellMar>
        <w:tblLook w:val="04A0" w:firstRow="1" w:lastRow="0" w:firstColumn="1" w:lastColumn="0" w:noHBand="0" w:noVBand="1"/>
      </w:tblPr>
      <w:tblGrid>
        <w:gridCol w:w="1057"/>
        <w:gridCol w:w="852"/>
        <w:gridCol w:w="708"/>
        <w:gridCol w:w="715"/>
        <w:gridCol w:w="854"/>
        <w:gridCol w:w="987"/>
        <w:gridCol w:w="992"/>
        <w:gridCol w:w="992"/>
        <w:gridCol w:w="996"/>
        <w:gridCol w:w="994"/>
        <w:gridCol w:w="1269"/>
      </w:tblGrid>
      <w:tr w:rsidR="00661771" w:rsidRPr="00ED6198" w14:paraId="2D4332F6" w14:textId="2683991C" w:rsidTr="002248D6">
        <w:trPr>
          <w:trHeight w:val="1479"/>
        </w:trPr>
        <w:tc>
          <w:tcPr>
            <w:tcW w:w="5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1E0AE3" w14:textId="77777777" w:rsidR="00661771" w:rsidRPr="00335BA4" w:rsidRDefault="00661771" w:rsidP="00661771">
            <w:pPr>
              <w:spacing w:after="0" w:line="240" w:lineRule="auto"/>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409" w:type="pct"/>
            <w:tcBorders>
              <w:top w:val="single" w:sz="4" w:space="0" w:color="auto"/>
              <w:left w:val="nil"/>
              <w:bottom w:val="single" w:sz="4" w:space="0" w:color="auto"/>
              <w:right w:val="single" w:sz="4" w:space="0" w:color="auto"/>
            </w:tcBorders>
            <w:shd w:val="clear" w:color="auto" w:fill="auto"/>
            <w:vAlign w:val="center"/>
            <w:hideMark/>
          </w:tcPr>
          <w:p w14:paraId="7A94A9A9" w14:textId="77777777" w:rsidR="00661771" w:rsidRPr="00335BA4" w:rsidRDefault="00661771" w:rsidP="00661771">
            <w:pPr>
              <w:spacing w:after="0" w:line="240" w:lineRule="auto"/>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683" w:type="pct"/>
            <w:gridSpan w:val="2"/>
            <w:tcBorders>
              <w:top w:val="single" w:sz="4" w:space="0" w:color="auto"/>
              <w:left w:val="nil"/>
              <w:bottom w:val="single" w:sz="4" w:space="0" w:color="auto"/>
              <w:right w:val="single" w:sz="4" w:space="0" w:color="auto"/>
            </w:tcBorders>
            <w:shd w:val="clear" w:color="auto" w:fill="auto"/>
            <w:vAlign w:val="center"/>
            <w:hideMark/>
          </w:tcPr>
          <w:p w14:paraId="343DBAB2" w14:textId="77777777" w:rsidR="00661771" w:rsidRPr="00335BA4" w:rsidRDefault="00661771" w:rsidP="00661771">
            <w:pPr>
              <w:spacing w:after="0" w:line="240" w:lineRule="auto"/>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410" w:type="pct"/>
            <w:tcBorders>
              <w:top w:val="single" w:sz="4" w:space="0" w:color="auto"/>
              <w:left w:val="nil"/>
              <w:bottom w:val="single" w:sz="4" w:space="0" w:color="auto"/>
              <w:right w:val="single" w:sz="4" w:space="0" w:color="auto"/>
            </w:tcBorders>
            <w:shd w:val="clear" w:color="auto" w:fill="auto"/>
            <w:vAlign w:val="center"/>
            <w:hideMark/>
          </w:tcPr>
          <w:p w14:paraId="3F3013B5" w14:textId="77777777" w:rsidR="00661771" w:rsidRPr="00335BA4" w:rsidRDefault="00661771" w:rsidP="00661771">
            <w:pPr>
              <w:spacing w:after="0" w:line="240" w:lineRule="auto"/>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zpracování </w:t>
            </w:r>
            <w:r>
              <w:rPr>
                <w:rFonts w:ascii="Verdana" w:hAnsi="Verdana" w:cs="Calibri"/>
                <w:b/>
                <w:bCs/>
                <w:color w:val="000000"/>
                <w:sz w:val="18"/>
                <w:szCs w:val="18"/>
                <w:lang w:eastAsia="cs-CZ"/>
              </w:rPr>
              <w:t>Poruchy Helpdeskem</w:t>
            </w:r>
          </w:p>
        </w:tc>
        <w:tc>
          <w:tcPr>
            <w:tcW w:w="474" w:type="pct"/>
            <w:tcBorders>
              <w:top w:val="single" w:sz="4" w:space="0" w:color="auto"/>
              <w:left w:val="nil"/>
              <w:bottom w:val="single" w:sz="4" w:space="0" w:color="auto"/>
              <w:right w:val="single" w:sz="4" w:space="0" w:color="auto"/>
            </w:tcBorders>
            <w:shd w:val="clear" w:color="auto" w:fill="auto"/>
            <w:vAlign w:val="center"/>
            <w:hideMark/>
          </w:tcPr>
          <w:p w14:paraId="3270E6D0" w14:textId="77777777" w:rsidR="00661771" w:rsidRPr="00335BA4" w:rsidRDefault="00661771" w:rsidP="00661771">
            <w:pPr>
              <w:spacing w:after="0" w:line="240" w:lineRule="auto"/>
              <w:rPr>
                <w:rFonts w:ascii="Verdana" w:hAnsi="Verdana" w:cs="Calibri"/>
                <w:b/>
                <w:bCs/>
                <w:color w:val="000000"/>
                <w:sz w:val="18"/>
                <w:szCs w:val="18"/>
                <w:lang w:eastAsia="cs-CZ"/>
              </w:rPr>
            </w:pPr>
            <w:r>
              <w:rPr>
                <w:rFonts w:ascii="Verdana" w:hAnsi="Verdana" w:cs="Calibri"/>
                <w:b/>
                <w:bCs/>
                <w:color w:val="000000"/>
                <w:sz w:val="18"/>
                <w:szCs w:val="18"/>
                <w:lang w:eastAsia="cs-CZ"/>
              </w:rPr>
              <w:t>Max. d</w:t>
            </w:r>
            <w:r w:rsidRPr="00335BA4">
              <w:rPr>
                <w:rFonts w:ascii="Verdana" w:hAnsi="Verdana" w:cs="Calibri"/>
                <w:b/>
                <w:bCs/>
                <w:color w:val="000000"/>
                <w:sz w:val="18"/>
                <w:szCs w:val="18"/>
                <w:lang w:eastAsia="cs-CZ"/>
              </w:rPr>
              <w:t>oba</w:t>
            </w:r>
            <w:r>
              <w:rPr>
                <w:rFonts w:ascii="Verdana" w:hAnsi="Verdana" w:cs="Calibri"/>
                <w:b/>
                <w:bCs/>
                <w:color w:val="000000"/>
                <w:sz w:val="18"/>
                <w:szCs w:val="18"/>
                <w:lang w:eastAsia="cs-CZ"/>
              </w:rPr>
              <w:t xml:space="preserve"> zahájení</w:t>
            </w:r>
            <w:r w:rsidRPr="00335BA4">
              <w:rPr>
                <w:rFonts w:ascii="Verdana" w:hAnsi="Verdana" w:cs="Calibri"/>
                <w:b/>
                <w:bCs/>
                <w:color w:val="000000"/>
                <w:sz w:val="18"/>
                <w:szCs w:val="18"/>
                <w:lang w:eastAsia="cs-CZ"/>
              </w:rPr>
              <w:t xml:space="preserve"> řešení </w:t>
            </w:r>
            <w:r>
              <w:rPr>
                <w:rFonts w:ascii="Verdana" w:hAnsi="Verdana" w:cs="Calibri"/>
                <w:b/>
                <w:bCs/>
                <w:color w:val="000000"/>
                <w:sz w:val="18"/>
                <w:szCs w:val="18"/>
                <w:lang w:eastAsia="cs-CZ"/>
              </w:rPr>
              <w:t>Poruchy</w:t>
            </w:r>
            <w:r w:rsidRPr="00335BA4">
              <w:rPr>
                <w:rFonts w:ascii="Verdana" w:hAnsi="Verdana" w:cs="Calibri"/>
                <w:b/>
                <w:bCs/>
                <w:color w:val="000000"/>
                <w:sz w:val="18"/>
                <w:szCs w:val="18"/>
                <w:lang w:eastAsia="cs-CZ"/>
              </w:rPr>
              <w:t xml:space="preserve"> kategorie A</w:t>
            </w:r>
          </w:p>
        </w:tc>
        <w:tc>
          <w:tcPr>
            <w:tcW w:w="476" w:type="pct"/>
            <w:tcBorders>
              <w:top w:val="single" w:sz="4" w:space="0" w:color="auto"/>
              <w:left w:val="nil"/>
              <w:bottom w:val="single" w:sz="4" w:space="0" w:color="auto"/>
              <w:right w:val="single" w:sz="4" w:space="0" w:color="auto"/>
            </w:tcBorders>
            <w:shd w:val="clear" w:color="auto" w:fill="auto"/>
            <w:vAlign w:val="center"/>
            <w:hideMark/>
          </w:tcPr>
          <w:p w14:paraId="30538E28" w14:textId="77777777" w:rsidR="00661771" w:rsidRPr="00335BA4" w:rsidRDefault="00661771" w:rsidP="00661771">
            <w:pPr>
              <w:spacing w:after="0" w:line="240" w:lineRule="auto"/>
              <w:rPr>
                <w:rFonts w:ascii="Verdana" w:hAnsi="Verdana" w:cs="Calibri"/>
                <w:b/>
                <w:bCs/>
                <w:color w:val="000000"/>
                <w:sz w:val="18"/>
                <w:szCs w:val="18"/>
                <w:lang w:eastAsia="cs-CZ"/>
              </w:rPr>
            </w:pPr>
            <w:r>
              <w:rPr>
                <w:rFonts w:ascii="Verdana" w:hAnsi="Verdana" w:cs="Calibri"/>
                <w:b/>
                <w:bCs/>
                <w:color w:val="000000"/>
                <w:sz w:val="18"/>
                <w:szCs w:val="18"/>
                <w:lang w:eastAsia="cs-CZ"/>
              </w:rPr>
              <w:t>Max. d</w:t>
            </w:r>
            <w:r w:rsidRPr="00335BA4">
              <w:rPr>
                <w:rFonts w:ascii="Verdana" w:hAnsi="Verdana" w:cs="Calibri"/>
                <w:b/>
                <w:bCs/>
                <w:color w:val="000000"/>
                <w:sz w:val="18"/>
                <w:szCs w:val="18"/>
                <w:lang w:eastAsia="cs-CZ"/>
              </w:rPr>
              <w:t xml:space="preserve">oba </w:t>
            </w:r>
            <w:r>
              <w:rPr>
                <w:rFonts w:ascii="Verdana" w:hAnsi="Verdana" w:cs="Calibri"/>
                <w:b/>
                <w:bCs/>
                <w:color w:val="000000"/>
                <w:sz w:val="18"/>
                <w:szCs w:val="18"/>
                <w:lang w:eastAsia="cs-CZ"/>
              </w:rPr>
              <w:t xml:space="preserve">zahájení </w:t>
            </w:r>
            <w:r w:rsidRPr="00335BA4">
              <w:rPr>
                <w:rFonts w:ascii="Verdana" w:hAnsi="Verdana" w:cs="Calibri"/>
                <w:b/>
                <w:bCs/>
                <w:color w:val="000000"/>
                <w:sz w:val="18"/>
                <w:szCs w:val="18"/>
                <w:lang w:eastAsia="cs-CZ"/>
              </w:rPr>
              <w:t xml:space="preserve">řešení </w:t>
            </w:r>
            <w:r>
              <w:rPr>
                <w:rFonts w:ascii="Verdana" w:hAnsi="Verdana" w:cs="Calibri"/>
                <w:b/>
                <w:bCs/>
                <w:color w:val="000000"/>
                <w:sz w:val="18"/>
                <w:szCs w:val="18"/>
                <w:lang w:eastAsia="cs-CZ"/>
              </w:rPr>
              <w:t>Poruchy</w:t>
            </w:r>
            <w:r w:rsidRPr="00335BA4">
              <w:rPr>
                <w:rFonts w:ascii="Verdana" w:hAnsi="Verdana" w:cs="Calibri"/>
                <w:b/>
                <w:bCs/>
                <w:color w:val="000000"/>
                <w:sz w:val="18"/>
                <w:szCs w:val="18"/>
                <w:lang w:eastAsia="cs-CZ"/>
              </w:rPr>
              <w:t xml:space="preserve"> kategorie B</w:t>
            </w:r>
          </w:p>
        </w:tc>
        <w:tc>
          <w:tcPr>
            <w:tcW w:w="476" w:type="pct"/>
            <w:tcBorders>
              <w:top w:val="single" w:sz="4" w:space="0" w:color="auto"/>
              <w:left w:val="nil"/>
              <w:bottom w:val="single" w:sz="4" w:space="0" w:color="auto"/>
              <w:right w:val="single" w:sz="4" w:space="0" w:color="auto"/>
            </w:tcBorders>
            <w:shd w:val="clear" w:color="auto" w:fill="auto"/>
            <w:vAlign w:val="center"/>
            <w:hideMark/>
          </w:tcPr>
          <w:p w14:paraId="10817125" w14:textId="77777777" w:rsidR="00661771" w:rsidRPr="00335BA4" w:rsidRDefault="00661771" w:rsidP="00661771">
            <w:pPr>
              <w:spacing w:after="0" w:line="240" w:lineRule="auto"/>
              <w:rPr>
                <w:rFonts w:ascii="Verdana" w:hAnsi="Verdana" w:cs="Calibri"/>
                <w:b/>
                <w:bCs/>
                <w:color w:val="000000"/>
                <w:sz w:val="18"/>
                <w:szCs w:val="18"/>
                <w:lang w:eastAsia="cs-CZ"/>
              </w:rPr>
            </w:pPr>
            <w:r>
              <w:rPr>
                <w:rFonts w:ascii="Verdana" w:hAnsi="Verdana" w:cs="Calibri"/>
                <w:b/>
                <w:bCs/>
                <w:color w:val="000000"/>
                <w:sz w:val="18"/>
                <w:szCs w:val="18"/>
                <w:lang w:eastAsia="cs-CZ"/>
              </w:rPr>
              <w:t>Max. d</w:t>
            </w:r>
            <w:r w:rsidRPr="00335BA4">
              <w:rPr>
                <w:rFonts w:ascii="Verdana" w:hAnsi="Verdana" w:cs="Calibri"/>
                <w:b/>
                <w:bCs/>
                <w:color w:val="000000"/>
                <w:sz w:val="18"/>
                <w:szCs w:val="18"/>
                <w:lang w:eastAsia="cs-CZ"/>
              </w:rPr>
              <w:t xml:space="preserve">oba </w:t>
            </w:r>
            <w:r>
              <w:rPr>
                <w:rFonts w:ascii="Verdana" w:hAnsi="Verdana" w:cs="Calibri"/>
                <w:b/>
                <w:bCs/>
                <w:color w:val="000000"/>
                <w:sz w:val="18"/>
                <w:szCs w:val="18"/>
                <w:lang w:eastAsia="cs-CZ"/>
              </w:rPr>
              <w:t xml:space="preserve">zahájení </w:t>
            </w:r>
            <w:r w:rsidRPr="00335BA4">
              <w:rPr>
                <w:rFonts w:ascii="Verdana" w:hAnsi="Verdana" w:cs="Calibri"/>
                <w:b/>
                <w:bCs/>
                <w:color w:val="000000"/>
                <w:sz w:val="18"/>
                <w:szCs w:val="18"/>
                <w:lang w:eastAsia="cs-CZ"/>
              </w:rPr>
              <w:t xml:space="preserve">řešení </w:t>
            </w:r>
            <w:r>
              <w:rPr>
                <w:rFonts w:ascii="Verdana" w:hAnsi="Verdana" w:cs="Calibri"/>
                <w:b/>
                <w:bCs/>
                <w:color w:val="000000"/>
                <w:sz w:val="18"/>
                <w:szCs w:val="18"/>
                <w:lang w:eastAsia="cs-CZ"/>
              </w:rPr>
              <w:t>Poruchy</w:t>
            </w:r>
            <w:r w:rsidRPr="00335BA4">
              <w:rPr>
                <w:rFonts w:ascii="Verdana" w:hAnsi="Verdana" w:cs="Calibri"/>
                <w:b/>
                <w:bCs/>
                <w:color w:val="000000"/>
                <w:sz w:val="18"/>
                <w:szCs w:val="18"/>
                <w:lang w:eastAsia="cs-CZ"/>
              </w:rPr>
              <w:t xml:space="preserve"> kategorie </w:t>
            </w:r>
            <w:r>
              <w:rPr>
                <w:rFonts w:ascii="Verdana" w:hAnsi="Verdana" w:cs="Calibri"/>
                <w:b/>
                <w:bCs/>
                <w:color w:val="000000"/>
                <w:sz w:val="18"/>
                <w:szCs w:val="18"/>
                <w:lang w:eastAsia="cs-CZ"/>
              </w:rPr>
              <w:t>C</w:t>
            </w:r>
          </w:p>
        </w:tc>
        <w:tc>
          <w:tcPr>
            <w:tcW w:w="478" w:type="pct"/>
            <w:tcBorders>
              <w:top w:val="single" w:sz="4" w:space="0" w:color="auto"/>
              <w:left w:val="nil"/>
              <w:bottom w:val="single" w:sz="4" w:space="0" w:color="auto"/>
              <w:right w:val="single" w:sz="4" w:space="0" w:color="auto"/>
            </w:tcBorders>
            <w:shd w:val="clear" w:color="auto" w:fill="auto"/>
            <w:vAlign w:val="center"/>
            <w:hideMark/>
          </w:tcPr>
          <w:p w14:paraId="50DE5F66" w14:textId="04F24C3A" w:rsidR="00661771" w:rsidRPr="00661771" w:rsidRDefault="00661771" w:rsidP="00661771">
            <w:pPr>
              <w:spacing w:after="0" w:line="240" w:lineRule="auto"/>
              <w:rPr>
                <w:rFonts w:ascii="Verdana" w:hAnsi="Verdana" w:cs="Calibri"/>
                <w:b/>
                <w:bCs/>
                <w:color w:val="000000"/>
                <w:sz w:val="18"/>
                <w:szCs w:val="18"/>
                <w:lang w:eastAsia="cs-CZ"/>
              </w:rPr>
            </w:pPr>
            <w:r w:rsidRPr="00661771">
              <w:rPr>
                <w:rFonts w:ascii="Verdana" w:hAnsi="Verdana" w:cs="Calibri"/>
                <w:b/>
                <w:bCs/>
                <w:color w:val="000000"/>
                <w:sz w:val="18"/>
                <w:szCs w:val="18"/>
                <w:lang w:eastAsia="cs-CZ"/>
              </w:rPr>
              <w:t xml:space="preserve">Doba řešení </w:t>
            </w:r>
            <w:r w:rsidR="00461706">
              <w:rPr>
                <w:rFonts w:ascii="Verdana" w:hAnsi="Verdana" w:cs="Calibri"/>
                <w:b/>
                <w:bCs/>
                <w:color w:val="000000"/>
                <w:sz w:val="18"/>
                <w:szCs w:val="18"/>
                <w:lang w:eastAsia="cs-CZ"/>
              </w:rPr>
              <w:t>Poruchy</w:t>
            </w:r>
            <w:r w:rsidR="00461706" w:rsidRPr="00661771">
              <w:rPr>
                <w:rFonts w:ascii="Verdana" w:hAnsi="Verdana" w:cs="Calibri"/>
                <w:b/>
                <w:bCs/>
                <w:color w:val="000000"/>
                <w:sz w:val="18"/>
                <w:szCs w:val="18"/>
                <w:lang w:eastAsia="cs-CZ"/>
              </w:rPr>
              <w:t xml:space="preserve"> </w:t>
            </w:r>
            <w:r w:rsidRPr="00661771">
              <w:rPr>
                <w:rFonts w:ascii="Verdana" w:hAnsi="Verdana" w:cs="Calibri"/>
                <w:b/>
                <w:bCs/>
                <w:color w:val="000000"/>
                <w:sz w:val="18"/>
                <w:szCs w:val="18"/>
                <w:lang w:eastAsia="cs-CZ"/>
              </w:rPr>
              <w:t>kategorie A</w:t>
            </w:r>
          </w:p>
        </w:tc>
        <w:tc>
          <w:tcPr>
            <w:tcW w:w="477" w:type="pct"/>
            <w:tcBorders>
              <w:top w:val="single" w:sz="4" w:space="0" w:color="auto"/>
              <w:left w:val="nil"/>
              <w:bottom w:val="single" w:sz="4" w:space="0" w:color="auto"/>
              <w:right w:val="single" w:sz="4" w:space="0" w:color="auto"/>
            </w:tcBorders>
            <w:shd w:val="clear" w:color="auto" w:fill="auto"/>
            <w:vAlign w:val="center"/>
            <w:hideMark/>
          </w:tcPr>
          <w:p w14:paraId="7DFEA66A" w14:textId="0CC33450" w:rsidR="00661771" w:rsidRPr="00661771" w:rsidRDefault="00661771" w:rsidP="00661771">
            <w:pPr>
              <w:spacing w:after="0" w:line="240" w:lineRule="auto"/>
              <w:rPr>
                <w:rFonts w:ascii="Verdana" w:hAnsi="Verdana" w:cs="Calibri"/>
                <w:b/>
                <w:bCs/>
                <w:color w:val="000000"/>
                <w:sz w:val="18"/>
                <w:szCs w:val="18"/>
                <w:lang w:eastAsia="cs-CZ"/>
              </w:rPr>
            </w:pPr>
            <w:r w:rsidRPr="00661771">
              <w:rPr>
                <w:rFonts w:ascii="Verdana" w:hAnsi="Verdana" w:cs="Calibri"/>
                <w:b/>
                <w:bCs/>
                <w:color w:val="000000"/>
                <w:sz w:val="18"/>
                <w:szCs w:val="18"/>
                <w:lang w:eastAsia="cs-CZ"/>
              </w:rPr>
              <w:t xml:space="preserve">Doba řešení </w:t>
            </w:r>
            <w:r w:rsidR="00461706">
              <w:rPr>
                <w:rFonts w:ascii="Verdana" w:hAnsi="Verdana" w:cs="Calibri"/>
                <w:b/>
                <w:bCs/>
                <w:color w:val="000000"/>
                <w:sz w:val="18"/>
                <w:szCs w:val="18"/>
                <w:lang w:eastAsia="cs-CZ"/>
              </w:rPr>
              <w:t>Poruchy</w:t>
            </w:r>
            <w:r w:rsidR="00461706" w:rsidRPr="00661771">
              <w:rPr>
                <w:rFonts w:ascii="Verdana" w:hAnsi="Verdana" w:cs="Calibri"/>
                <w:b/>
                <w:bCs/>
                <w:color w:val="000000"/>
                <w:sz w:val="18"/>
                <w:szCs w:val="18"/>
                <w:lang w:eastAsia="cs-CZ"/>
              </w:rPr>
              <w:t xml:space="preserve"> </w:t>
            </w:r>
            <w:r w:rsidRPr="00661771">
              <w:rPr>
                <w:rFonts w:ascii="Verdana" w:hAnsi="Verdana" w:cs="Calibri"/>
                <w:b/>
                <w:bCs/>
                <w:color w:val="000000"/>
                <w:sz w:val="18"/>
                <w:szCs w:val="18"/>
                <w:lang w:eastAsia="cs-CZ"/>
              </w:rPr>
              <w:t>kategorie B</w:t>
            </w:r>
          </w:p>
        </w:tc>
        <w:tc>
          <w:tcPr>
            <w:tcW w:w="610" w:type="pct"/>
            <w:tcBorders>
              <w:top w:val="single" w:sz="4" w:space="0" w:color="auto"/>
              <w:left w:val="nil"/>
              <w:bottom w:val="single" w:sz="4" w:space="0" w:color="auto"/>
              <w:right w:val="single" w:sz="4" w:space="0" w:color="auto"/>
            </w:tcBorders>
            <w:vAlign w:val="center"/>
          </w:tcPr>
          <w:p w14:paraId="21957EB2" w14:textId="493A90B8" w:rsidR="00661771" w:rsidRPr="00661771" w:rsidRDefault="00661771" w:rsidP="00661771">
            <w:pPr>
              <w:spacing w:after="0" w:line="240" w:lineRule="auto"/>
              <w:rPr>
                <w:rFonts w:ascii="Verdana" w:hAnsi="Verdana" w:cs="Calibri"/>
                <w:b/>
                <w:bCs/>
                <w:color w:val="000000"/>
                <w:sz w:val="18"/>
                <w:szCs w:val="18"/>
                <w:lang w:eastAsia="cs-CZ"/>
              </w:rPr>
            </w:pPr>
            <w:r w:rsidRPr="00661771">
              <w:rPr>
                <w:rFonts w:ascii="Verdana" w:hAnsi="Verdana" w:cs="Calibri"/>
                <w:b/>
                <w:bCs/>
                <w:color w:val="000000"/>
                <w:sz w:val="18"/>
                <w:szCs w:val="18"/>
                <w:lang w:eastAsia="cs-CZ"/>
              </w:rPr>
              <w:t xml:space="preserve">Doba řešení </w:t>
            </w:r>
            <w:r w:rsidR="00461706">
              <w:rPr>
                <w:rFonts w:ascii="Verdana" w:hAnsi="Verdana" w:cs="Calibri"/>
                <w:b/>
                <w:bCs/>
                <w:color w:val="000000"/>
                <w:sz w:val="18"/>
                <w:szCs w:val="18"/>
                <w:lang w:eastAsia="cs-CZ"/>
              </w:rPr>
              <w:t>Poruchy</w:t>
            </w:r>
            <w:r w:rsidRPr="00661771">
              <w:rPr>
                <w:rFonts w:ascii="Verdana" w:hAnsi="Verdana" w:cs="Calibri"/>
                <w:b/>
                <w:bCs/>
                <w:color w:val="000000"/>
                <w:sz w:val="18"/>
                <w:szCs w:val="18"/>
                <w:lang w:eastAsia="cs-CZ"/>
              </w:rPr>
              <w:t xml:space="preserve"> kategorie </w:t>
            </w:r>
            <w:r>
              <w:rPr>
                <w:rFonts w:ascii="Verdana" w:hAnsi="Verdana" w:cs="Calibri"/>
                <w:b/>
                <w:bCs/>
                <w:color w:val="000000"/>
                <w:sz w:val="18"/>
                <w:szCs w:val="18"/>
                <w:lang w:eastAsia="cs-CZ"/>
              </w:rPr>
              <w:t>C</w:t>
            </w:r>
          </w:p>
        </w:tc>
      </w:tr>
      <w:tr w:rsidR="00661771" w:rsidRPr="00ED6198" w14:paraId="2E6B9D5A" w14:textId="7F2A3CFD" w:rsidTr="002248D6">
        <w:trPr>
          <w:trHeight w:val="280"/>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4C99725D" w14:textId="15A689AF" w:rsidR="00661771" w:rsidRPr="00335BA4" w:rsidRDefault="00661771"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 xml:space="preserve">ETCS </w:t>
            </w:r>
            <w:r w:rsidRPr="00335BA4">
              <w:rPr>
                <w:rFonts w:ascii="Verdana" w:hAnsi="Verdana" w:cs="Calibri"/>
                <w:color w:val="000000"/>
                <w:sz w:val="18"/>
                <w:szCs w:val="18"/>
                <w:lang w:eastAsia="cs-CZ"/>
              </w:rPr>
              <w:t>A1</w:t>
            </w:r>
            <w:r>
              <w:rPr>
                <w:rFonts w:ascii="Verdana" w:hAnsi="Verdana" w:cs="Calibri"/>
                <w:color w:val="000000"/>
                <w:sz w:val="18"/>
                <w:szCs w:val="18"/>
                <w:lang w:eastAsia="cs-CZ"/>
              </w:rPr>
              <w:t xml:space="preserve"> – </w:t>
            </w:r>
            <w:r w:rsidRPr="00335BA4">
              <w:rPr>
                <w:rFonts w:ascii="Verdana" w:hAnsi="Verdana" w:cs="Calibri"/>
                <w:color w:val="000000"/>
                <w:sz w:val="18"/>
                <w:szCs w:val="18"/>
                <w:lang w:eastAsia="cs-CZ"/>
              </w:rPr>
              <w:t>Kritický</w:t>
            </w:r>
          </w:p>
        </w:tc>
        <w:tc>
          <w:tcPr>
            <w:tcW w:w="409" w:type="pct"/>
            <w:tcBorders>
              <w:top w:val="nil"/>
              <w:left w:val="nil"/>
              <w:bottom w:val="single" w:sz="4" w:space="0" w:color="auto"/>
              <w:right w:val="single" w:sz="4" w:space="0" w:color="auto"/>
            </w:tcBorders>
            <w:shd w:val="clear" w:color="auto" w:fill="auto"/>
            <w:vAlign w:val="center"/>
            <w:hideMark/>
          </w:tcPr>
          <w:p w14:paraId="35C52F21" w14:textId="77777777" w:rsidR="00661771" w:rsidRPr="00335BA4" w:rsidRDefault="00661771"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99,95%</w:t>
            </w:r>
          </w:p>
        </w:tc>
        <w:tc>
          <w:tcPr>
            <w:tcW w:w="340" w:type="pct"/>
            <w:tcBorders>
              <w:top w:val="nil"/>
              <w:left w:val="nil"/>
              <w:bottom w:val="single" w:sz="4" w:space="0" w:color="auto"/>
              <w:right w:val="single" w:sz="4" w:space="0" w:color="auto"/>
            </w:tcBorders>
            <w:shd w:val="clear" w:color="auto" w:fill="auto"/>
            <w:vAlign w:val="center"/>
            <w:hideMark/>
          </w:tcPr>
          <w:p w14:paraId="68ADDA8E" w14:textId="77777777" w:rsidR="00661771" w:rsidRPr="00335BA4" w:rsidRDefault="00661771" w:rsidP="00661771">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343" w:type="pct"/>
            <w:tcBorders>
              <w:top w:val="nil"/>
              <w:left w:val="nil"/>
              <w:bottom w:val="single" w:sz="4" w:space="0" w:color="auto"/>
              <w:right w:val="single" w:sz="4" w:space="0" w:color="auto"/>
            </w:tcBorders>
            <w:shd w:val="clear" w:color="auto" w:fill="auto"/>
            <w:vAlign w:val="center"/>
            <w:hideMark/>
          </w:tcPr>
          <w:p w14:paraId="70A6640E" w14:textId="45C6208A" w:rsidR="00661771" w:rsidRPr="00335BA4" w:rsidRDefault="00661771" w:rsidP="00661771">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(0-24)</w:t>
            </w:r>
          </w:p>
        </w:tc>
        <w:tc>
          <w:tcPr>
            <w:tcW w:w="410" w:type="pct"/>
            <w:tcBorders>
              <w:top w:val="nil"/>
              <w:left w:val="nil"/>
              <w:bottom w:val="single" w:sz="4" w:space="0" w:color="auto"/>
              <w:right w:val="single" w:sz="4" w:space="0" w:color="auto"/>
            </w:tcBorders>
            <w:shd w:val="clear" w:color="auto" w:fill="auto"/>
            <w:vAlign w:val="center"/>
            <w:hideMark/>
          </w:tcPr>
          <w:p w14:paraId="3A59718F" w14:textId="77777777" w:rsidR="00661771" w:rsidRPr="00335BA4" w:rsidRDefault="00661771"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15 minut</w:t>
            </w:r>
          </w:p>
        </w:tc>
        <w:tc>
          <w:tcPr>
            <w:tcW w:w="474" w:type="pct"/>
            <w:tcBorders>
              <w:top w:val="nil"/>
              <w:left w:val="nil"/>
              <w:bottom w:val="single" w:sz="4" w:space="0" w:color="auto"/>
              <w:right w:val="single" w:sz="4" w:space="0" w:color="auto"/>
            </w:tcBorders>
            <w:shd w:val="clear" w:color="auto" w:fill="auto"/>
            <w:vAlign w:val="center"/>
            <w:hideMark/>
          </w:tcPr>
          <w:p w14:paraId="14665A30" w14:textId="77777777" w:rsidR="00661771" w:rsidRPr="00335BA4" w:rsidRDefault="00661771"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w:t>
            </w:r>
            <w:r w:rsidRPr="00335BA4">
              <w:rPr>
                <w:rFonts w:ascii="Verdana" w:hAnsi="Verdana" w:cs="Calibri"/>
                <w:color w:val="000000"/>
                <w:sz w:val="18"/>
                <w:szCs w:val="18"/>
                <w:lang w:eastAsia="cs-CZ"/>
              </w:rPr>
              <w:t xml:space="preserve"> hod</w:t>
            </w:r>
            <w:r>
              <w:rPr>
                <w:rFonts w:ascii="Verdana" w:hAnsi="Verdana" w:cs="Calibri"/>
                <w:color w:val="000000"/>
                <w:sz w:val="18"/>
                <w:szCs w:val="18"/>
                <w:lang w:eastAsia="cs-CZ"/>
              </w:rPr>
              <w:t>.</w:t>
            </w:r>
          </w:p>
        </w:tc>
        <w:tc>
          <w:tcPr>
            <w:tcW w:w="476" w:type="pct"/>
            <w:tcBorders>
              <w:top w:val="nil"/>
              <w:left w:val="nil"/>
              <w:bottom w:val="single" w:sz="4" w:space="0" w:color="auto"/>
              <w:right w:val="single" w:sz="4" w:space="0" w:color="auto"/>
            </w:tcBorders>
            <w:shd w:val="clear" w:color="auto" w:fill="auto"/>
            <w:vAlign w:val="center"/>
            <w:hideMark/>
          </w:tcPr>
          <w:p w14:paraId="359E91BF" w14:textId="77777777" w:rsidR="00661771" w:rsidRPr="00335BA4" w:rsidRDefault="00661771" w:rsidP="00661771">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2 hod</w:t>
            </w:r>
            <w:r>
              <w:rPr>
                <w:rFonts w:ascii="Verdana" w:hAnsi="Verdana" w:cs="Calibri"/>
                <w:color w:val="000000"/>
                <w:sz w:val="18"/>
                <w:szCs w:val="18"/>
                <w:lang w:eastAsia="cs-CZ"/>
              </w:rPr>
              <w:t>.</w:t>
            </w:r>
          </w:p>
        </w:tc>
        <w:tc>
          <w:tcPr>
            <w:tcW w:w="476" w:type="pct"/>
            <w:tcBorders>
              <w:top w:val="nil"/>
              <w:left w:val="nil"/>
              <w:bottom w:val="single" w:sz="4" w:space="0" w:color="auto"/>
              <w:right w:val="single" w:sz="4" w:space="0" w:color="auto"/>
            </w:tcBorders>
            <w:shd w:val="clear" w:color="auto" w:fill="auto"/>
            <w:vAlign w:val="center"/>
            <w:hideMark/>
          </w:tcPr>
          <w:p w14:paraId="1F4A099B" w14:textId="77777777" w:rsidR="00661771" w:rsidRPr="00335BA4" w:rsidRDefault="00661771"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6 hod.</w:t>
            </w:r>
          </w:p>
        </w:tc>
        <w:tc>
          <w:tcPr>
            <w:tcW w:w="478" w:type="pct"/>
            <w:tcBorders>
              <w:top w:val="nil"/>
              <w:left w:val="nil"/>
              <w:bottom w:val="single" w:sz="4" w:space="0" w:color="auto"/>
              <w:right w:val="single" w:sz="4" w:space="0" w:color="auto"/>
            </w:tcBorders>
            <w:shd w:val="clear" w:color="auto" w:fill="auto"/>
            <w:vAlign w:val="center"/>
            <w:hideMark/>
          </w:tcPr>
          <w:p w14:paraId="765F4224" w14:textId="1C62FC23" w:rsidR="00661771" w:rsidRPr="00661771" w:rsidRDefault="00C7320A"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3</w:t>
            </w:r>
            <w:r w:rsidR="00661771">
              <w:rPr>
                <w:rFonts w:ascii="Verdana" w:hAnsi="Verdana" w:cs="Calibri"/>
                <w:color w:val="000000"/>
                <w:sz w:val="18"/>
                <w:szCs w:val="18"/>
                <w:lang w:eastAsia="cs-CZ"/>
              </w:rPr>
              <w:t xml:space="preserve"> hod.</w:t>
            </w:r>
          </w:p>
        </w:tc>
        <w:tc>
          <w:tcPr>
            <w:tcW w:w="477" w:type="pct"/>
            <w:tcBorders>
              <w:top w:val="nil"/>
              <w:left w:val="nil"/>
              <w:bottom w:val="single" w:sz="4" w:space="0" w:color="auto"/>
              <w:right w:val="single" w:sz="4" w:space="0" w:color="auto"/>
            </w:tcBorders>
            <w:shd w:val="clear" w:color="auto" w:fill="auto"/>
            <w:vAlign w:val="center"/>
            <w:hideMark/>
          </w:tcPr>
          <w:p w14:paraId="3F79602E" w14:textId="497D7C23" w:rsidR="00661771" w:rsidRPr="00661771" w:rsidRDefault="00C7320A"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12</w:t>
            </w:r>
            <w:r w:rsidR="00661771">
              <w:rPr>
                <w:rFonts w:ascii="Verdana" w:hAnsi="Verdana" w:cs="Calibri"/>
                <w:color w:val="000000"/>
                <w:sz w:val="18"/>
                <w:szCs w:val="18"/>
                <w:lang w:eastAsia="cs-CZ"/>
              </w:rPr>
              <w:t xml:space="preserve"> hod.</w:t>
            </w:r>
          </w:p>
        </w:tc>
        <w:tc>
          <w:tcPr>
            <w:tcW w:w="610" w:type="pct"/>
            <w:tcBorders>
              <w:top w:val="nil"/>
              <w:left w:val="nil"/>
              <w:bottom w:val="single" w:sz="4" w:space="0" w:color="auto"/>
              <w:right w:val="single" w:sz="4" w:space="0" w:color="auto"/>
            </w:tcBorders>
            <w:vAlign w:val="center"/>
          </w:tcPr>
          <w:p w14:paraId="1272BD4F" w14:textId="68F316AB" w:rsidR="00661771" w:rsidRPr="00661771" w:rsidDel="00661771" w:rsidRDefault="00C7320A"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48 hod.</w:t>
            </w:r>
          </w:p>
        </w:tc>
      </w:tr>
      <w:tr w:rsidR="00661771" w:rsidRPr="00ED6198" w14:paraId="2E723574" w14:textId="56D53BDE" w:rsidTr="002248D6">
        <w:trPr>
          <w:trHeight w:val="280"/>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71805AF6" w14:textId="77777777" w:rsidR="00661771" w:rsidRPr="00335BA4" w:rsidRDefault="00661771"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 xml:space="preserve">PZZ </w:t>
            </w:r>
            <w:r>
              <w:rPr>
                <w:rFonts w:ascii="Verdana" w:hAnsi="Verdana" w:cs="Calibri"/>
                <w:color w:val="000000"/>
                <w:sz w:val="18"/>
                <w:szCs w:val="18"/>
                <w:lang w:eastAsia="cs-CZ"/>
              </w:rPr>
              <w:br/>
            </w:r>
            <w:r w:rsidRPr="00335BA4">
              <w:rPr>
                <w:rFonts w:ascii="Verdana" w:hAnsi="Verdana" w:cs="Calibri"/>
                <w:color w:val="000000"/>
                <w:sz w:val="18"/>
                <w:szCs w:val="18"/>
                <w:lang w:eastAsia="cs-CZ"/>
              </w:rPr>
              <w:t xml:space="preserve">A2 </w:t>
            </w:r>
            <w:r>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409" w:type="pct"/>
            <w:tcBorders>
              <w:top w:val="nil"/>
              <w:left w:val="nil"/>
              <w:bottom w:val="single" w:sz="4" w:space="0" w:color="auto"/>
              <w:right w:val="single" w:sz="4" w:space="0" w:color="auto"/>
            </w:tcBorders>
            <w:shd w:val="clear" w:color="auto" w:fill="auto"/>
            <w:vAlign w:val="center"/>
            <w:hideMark/>
          </w:tcPr>
          <w:p w14:paraId="642E8454" w14:textId="77777777" w:rsidR="00661771" w:rsidRPr="00335BA4" w:rsidRDefault="00661771" w:rsidP="00661771">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99</w:t>
            </w:r>
            <w:r>
              <w:rPr>
                <w:rFonts w:ascii="Verdana" w:hAnsi="Verdana" w:cs="Calibri"/>
                <w:color w:val="000000"/>
                <w:sz w:val="18"/>
                <w:szCs w:val="18"/>
                <w:lang w:eastAsia="cs-CZ"/>
              </w:rPr>
              <w:t>,7</w:t>
            </w:r>
            <w:r w:rsidRPr="00335BA4">
              <w:rPr>
                <w:rFonts w:ascii="Verdana" w:hAnsi="Verdana" w:cs="Calibri"/>
                <w:color w:val="000000"/>
                <w:sz w:val="18"/>
                <w:szCs w:val="18"/>
                <w:lang w:eastAsia="cs-CZ"/>
              </w:rPr>
              <w:t>%</w:t>
            </w:r>
          </w:p>
        </w:tc>
        <w:tc>
          <w:tcPr>
            <w:tcW w:w="340" w:type="pct"/>
            <w:tcBorders>
              <w:top w:val="nil"/>
              <w:left w:val="nil"/>
              <w:bottom w:val="single" w:sz="4" w:space="0" w:color="auto"/>
              <w:right w:val="single" w:sz="4" w:space="0" w:color="auto"/>
            </w:tcBorders>
            <w:shd w:val="clear" w:color="auto" w:fill="auto"/>
            <w:vAlign w:val="center"/>
            <w:hideMark/>
          </w:tcPr>
          <w:p w14:paraId="6797792F" w14:textId="77777777" w:rsidR="00661771" w:rsidRPr="00335BA4" w:rsidRDefault="00661771" w:rsidP="00661771">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7x</w:t>
            </w:r>
            <w:r>
              <w:rPr>
                <w:rFonts w:ascii="Verdana" w:hAnsi="Verdana" w:cs="Calibri"/>
                <w:color w:val="000000"/>
                <w:sz w:val="18"/>
                <w:szCs w:val="18"/>
                <w:lang w:eastAsia="cs-CZ"/>
              </w:rPr>
              <w:t>24</w:t>
            </w:r>
          </w:p>
        </w:tc>
        <w:tc>
          <w:tcPr>
            <w:tcW w:w="343" w:type="pct"/>
            <w:tcBorders>
              <w:top w:val="nil"/>
              <w:left w:val="nil"/>
              <w:bottom w:val="single" w:sz="4" w:space="0" w:color="auto"/>
              <w:right w:val="single" w:sz="4" w:space="0" w:color="auto"/>
            </w:tcBorders>
            <w:shd w:val="clear" w:color="auto" w:fill="auto"/>
            <w:vAlign w:val="center"/>
            <w:hideMark/>
          </w:tcPr>
          <w:p w14:paraId="3910E4C7" w14:textId="77777777" w:rsidR="00661771" w:rsidRPr="00335BA4" w:rsidRDefault="00661771" w:rsidP="00661771">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w:t>
            </w:r>
            <w:r>
              <w:rPr>
                <w:rFonts w:ascii="Verdana" w:hAnsi="Verdana" w:cs="Calibri"/>
                <w:color w:val="000000"/>
                <w:sz w:val="18"/>
                <w:szCs w:val="18"/>
                <w:lang w:eastAsia="cs-CZ"/>
              </w:rPr>
              <w:t>0</w:t>
            </w:r>
            <w:r w:rsidRPr="00335BA4">
              <w:rPr>
                <w:rFonts w:ascii="Verdana" w:hAnsi="Verdana" w:cs="Calibri"/>
                <w:color w:val="000000"/>
                <w:sz w:val="18"/>
                <w:szCs w:val="18"/>
                <w:lang w:eastAsia="cs-CZ"/>
              </w:rPr>
              <w:t>-</w:t>
            </w:r>
            <w:r>
              <w:rPr>
                <w:rFonts w:ascii="Verdana" w:hAnsi="Verdana" w:cs="Calibri"/>
                <w:color w:val="000000"/>
                <w:sz w:val="18"/>
                <w:szCs w:val="18"/>
                <w:lang w:eastAsia="cs-CZ"/>
              </w:rPr>
              <w:t>24</w:t>
            </w:r>
            <w:r w:rsidRPr="00335BA4">
              <w:rPr>
                <w:rFonts w:ascii="Verdana" w:hAnsi="Verdana" w:cs="Calibri"/>
                <w:color w:val="000000"/>
                <w:sz w:val="18"/>
                <w:szCs w:val="18"/>
                <w:lang w:eastAsia="cs-CZ"/>
              </w:rPr>
              <w:t>)</w:t>
            </w:r>
          </w:p>
        </w:tc>
        <w:tc>
          <w:tcPr>
            <w:tcW w:w="410" w:type="pct"/>
            <w:tcBorders>
              <w:top w:val="nil"/>
              <w:left w:val="nil"/>
              <w:bottom w:val="single" w:sz="4" w:space="0" w:color="auto"/>
              <w:right w:val="single" w:sz="4" w:space="0" w:color="auto"/>
            </w:tcBorders>
            <w:shd w:val="clear" w:color="auto" w:fill="auto"/>
            <w:vAlign w:val="center"/>
            <w:hideMark/>
          </w:tcPr>
          <w:p w14:paraId="582584ED" w14:textId="77777777" w:rsidR="00661771" w:rsidRPr="00335BA4" w:rsidRDefault="00661771"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15 minut</w:t>
            </w:r>
          </w:p>
        </w:tc>
        <w:tc>
          <w:tcPr>
            <w:tcW w:w="474" w:type="pct"/>
            <w:tcBorders>
              <w:top w:val="nil"/>
              <w:left w:val="nil"/>
              <w:bottom w:val="single" w:sz="4" w:space="0" w:color="auto"/>
              <w:right w:val="single" w:sz="4" w:space="0" w:color="auto"/>
            </w:tcBorders>
            <w:shd w:val="clear" w:color="auto" w:fill="auto"/>
            <w:vAlign w:val="center"/>
            <w:hideMark/>
          </w:tcPr>
          <w:p w14:paraId="326961BF" w14:textId="77777777" w:rsidR="00661771" w:rsidRPr="00335BA4" w:rsidRDefault="00661771"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w:t>
            </w:r>
            <w:r w:rsidRPr="00335BA4">
              <w:rPr>
                <w:rFonts w:ascii="Verdana" w:hAnsi="Verdana" w:cs="Calibri"/>
                <w:color w:val="000000"/>
                <w:sz w:val="18"/>
                <w:szCs w:val="18"/>
                <w:lang w:eastAsia="cs-CZ"/>
              </w:rPr>
              <w:t xml:space="preserve"> hod</w:t>
            </w:r>
            <w:r>
              <w:rPr>
                <w:rFonts w:ascii="Verdana" w:hAnsi="Verdana" w:cs="Calibri"/>
                <w:color w:val="000000"/>
                <w:sz w:val="18"/>
                <w:szCs w:val="18"/>
                <w:lang w:eastAsia="cs-CZ"/>
              </w:rPr>
              <w:t>.</w:t>
            </w:r>
          </w:p>
        </w:tc>
        <w:tc>
          <w:tcPr>
            <w:tcW w:w="476" w:type="pct"/>
            <w:tcBorders>
              <w:top w:val="nil"/>
              <w:left w:val="nil"/>
              <w:bottom w:val="single" w:sz="4" w:space="0" w:color="auto"/>
              <w:right w:val="single" w:sz="4" w:space="0" w:color="auto"/>
            </w:tcBorders>
            <w:shd w:val="clear" w:color="auto" w:fill="auto"/>
            <w:vAlign w:val="center"/>
            <w:hideMark/>
          </w:tcPr>
          <w:p w14:paraId="0FD7BA93" w14:textId="77777777" w:rsidR="00661771" w:rsidRPr="00335BA4" w:rsidRDefault="00661771"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3</w:t>
            </w:r>
            <w:r w:rsidRPr="00335BA4">
              <w:rPr>
                <w:rFonts w:ascii="Verdana" w:hAnsi="Verdana" w:cs="Calibri"/>
                <w:color w:val="000000"/>
                <w:sz w:val="18"/>
                <w:szCs w:val="18"/>
                <w:lang w:eastAsia="cs-CZ"/>
              </w:rPr>
              <w:t xml:space="preserve"> hod</w:t>
            </w:r>
            <w:r>
              <w:rPr>
                <w:rFonts w:ascii="Verdana" w:hAnsi="Verdana" w:cs="Calibri"/>
                <w:color w:val="000000"/>
                <w:sz w:val="18"/>
                <w:szCs w:val="18"/>
                <w:lang w:eastAsia="cs-CZ"/>
              </w:rPr>
              <w:t>.</w:t>
            </w:r>
          </w:p>
        </w:tc>
        <w:tc>
          <w:tcPr>
            <w:tcW w:w="476" w:type="pct"/>
            <w:tcBorders>
              <w:top w:val="nil"/>
              <w:left w:val="nil"/>
              <w:bottom w:val="single" w:sz="4" w:space="0" w:color="auto"/>
              <w:right w:val="single" w:sz="4" w:space="0" w:color="auto"/>
            </w:tcBorders>
            <w:shd w:val="clear" w:color="auto" w:fill="auto"/>
            <w:vAlign w:val="center"/>
            <w:hideMark/>
          </w:tcPr>
          <w:p w14:paraId="621D593D" w14:textId="77777777" w:rsidR="00661771" w:rsidRPr="00335BA4" w:rsidRDefault="00661771"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6</w:t>
            </w:r>
            <w:r w:rsidRPr="00335BA4">
              <w:rPr>
                <w:rFonts w:ascii="Verdana" w:hAnsi="Verdana" w:cs="Calibri"/>
                <w:color w:val="000000"/>
                <w:sz w:val="18"/>
                <w:szCs w:val="18"/>
                <w:lang w:eastAsia="cs-CZ"/>
              </w:rPr>
              <w:t xml:space="preserve"> </w:t>
            </w:r>
            <w:r>
              <w:rPr>
                <w:rFonts w:ascii="Verdana" w:hAnsi="Verdana" w:cs="Calibri"/>
                <w:color w:val="000000"/>
                <w:sz w:val="18"/>
                <w:szCs w:val="18"/>
                <w:lang w:eastAsia="cs-CZ"/>
              </w:rPr>
              <w:t>hod.</w:t>
            </w:r>
          </w:p>
        </w:tc>
        <w:tc>
          <w:tcPr>
            <w:tcW w:w="478" w:type="pct"/>
            <w:tcBorders>
              <w:top w:val="nil"/>
              <w:left w:val="nil"/>
              <w:bottom w:val="single" w:sz="4" w:space="0" w:color="auto"/>
              <w:right w:val="single" w:sz="4" w:space="0" w:color="auto"/>
            </w:tcBorders>
            <w:shd w:val="clear" w:color="auto" w:fill="auto"/>
            <w:vAlign w:val="center"/>
            <w:hideMark/>
          </w:tcPr>
          <w:p w14:paraId="1AF57013" w14:textId="0ABE8296" w:rsidR="00661771" w:rsidRPr="00661771" w:rsidRDefault="00C7320A"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3</w:t>
            </w:r>
            <w:r w:rsidR="00661771">
              <w:rPr>
                <w:rFonts w:ascii="Verdana" w:hAnsi="Verdana" w:cs="Calibri"/>
                <w:color w:val="000000"/>
                <w:sz w:val="18"/>
                <w:szCs w:val="18"/>
                <w:lang w:eastAsia="cs-CZ"/>
              </w:rPr>
              <w:t xml:space="preserve"> hod.</w:t>
            </w:r>
          </w:p>
        </w:tc>
        <w:tc>
          <w:tcPr>
            <w:tcW w:w="477" w:type="pct"/>
            <w:tcBorders>
              <w:top w:val="nil"/>
              <w:left w:val="nil"/>
              <w:bottom w:val="single" w:sz="4" w:space="0" w:color="auto"/>
              <w:right w:val="single" w:sz="4" w:space="0" w:color="auto"/>
            </w:tcBorders>
            <w:shd w:val="clear" w:color="auto" w:fill="auto"/>
            <w:vAlign w:val="center"/>
            <w:hideMark/>
          </w:tcPr>
          <w:p w14:paraId="54D9467E" w14:textId="5BCEC550" w:rsidR="00661771" w:rsidRPr="00661771" w:rsidRDefault="00C7320A"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12</w:t>
            </w:r>
            <w:r w:rsidR="00661771">
              <w:rPr>
                <w:rFonts w:ascii="Verdana" w:hAnsi="Verdana" w:cs="Calibri"/>
                <w:color w:val="000000"/>
                <w:sz w:val="18"/>
                <w:szCs w:val="18"/>
                <w:lang w:eastAsia="cs-CZ"/>
              </w:rPr>
              <w:t xml:space="preserve"> hod.</w:t>
            </w:r>
          </w:p>
        </w:tc>
        <w:tc>
          <w:tcPr>
            <w:tcW w:w="610" w:type="pct"/>
            <w:tcBorders>
              <w:top w:val="nil"/>
              <w:left w:val="nil"/>
              <w:bottom w:val="single" w:sz="4" w:space="0" w:color="auto"/>
              <w:right w:val="single" w:sz="4" w:space="0" w:color="auto"/>
            </w:tcBorders>
            <w:vAlign w:val="center"/>
          </w:tcPr>
          <w:p w14:paraId="4D668804" w14:textId="295F5731" w:rsidR="00661771" w:rsidRPr="00661771" w:rsidDel="00661771" w:rsidRDefault="00C7320A"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48 hod.</w:t>
            </w:r>
          </w:p>
        </w:tc>
      </w:tr>
      <w:tr w:rsidR="001209E0" w:rsidRPr="00ED6198" w14:paraId="72BE43F7" w14:textId="717CEF85" w:rsidTr="002248D6">
        <w:trPr>
          <w:trHeight w:val="280"/>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6E796945" w14:textId="77777777" w:rsidR="00661771" w:rsidRPr="007C38AC" w:rsidRDefault="00661771" w:rsidP="00661771">
            <w:pPr>
              <w:spacing w:after="0" w:line="240" w:lineRule="auto"/>
              <w:rPr>
                <w:rFonts w:ascii="Verdana" w:hAnsi="Verdana"/>
                <w:sz w:val="18"/>
              </w:rPr>
            </w:pPr>
            <w:r>
              <w:rPr>
                <w:rFonts w:ascii="Verdana" w:hAnsi="Verdana"/>
                <w:sz w:val="18"/>
              </w:rPr>
              <w:t xml:space="preserve">Diagnostika </w:t>
            </w:r>
            <w:r>
              <w:rPr>
                <w:rFonts w:ascii="Verdana" w:hAnsi="Verdana"/>
                <w:sz w:val="18"/>
              </w:rPr>
              <w:br/>
            </w:r>
            <w:r w:rsidRPr="007C38AC">
              <w:rPr>
                <w:rFonts w:ascii="Verdana" w:hAnsi="Verdana"/>
                <w:sz w:val="18"/>
              </w:rPr>
              <w:t>B1</w:t>
            </w:r>
            <w:r>
              <w:rPr>
                <w:rFonts w:ascii="Verdana" w:hAnsi="Verdana"/>
                <w:sz w:val="18"/>
              </w:rPr>
              <w:t xml:space="preserve"> - </w:t>
            </w:r>
            <w:r w:rsidRPr="007C38AC">
              <w:rPr>
                <w:rFonts w:ascii="Verdana" w:hAnsi="Verdana"/>
                <w:sz w:val="18"/>
              </w:rPr>
              <w:t>Závažný</w:t>
            </w:r>
          </w:p>
        </w:tc>
        <w:tc>
          <w:tcPr>
            <w:tcW w:w="409" w:type="pct"/>
            <w:tcBorders>
              <w:top w:val="nil"/>
              <w:left w:val="nil"/>
              <w:bottom w:val="single" w:sz="4" w:space="0" w:color="auto"/>
              <w:right w:val="single" w:sz="4" w:space="0" w:color="auto"/>
            </w:tcBorders>
            <w:shd w:val="clear" w:color="auto" w:fill="auto"/>
            <w:vAlign w:val="center"/>
            <w:hideMark/>
          </w:tcPr>
          <w:p w14:paraId="42C87CDE" w14:textId="54025F2B" w:rsidR="00661771" w:rsidRPr="00335BA4" w:rsidRDefault="00661771" w:rsidP="00661771">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9</w:t>
            </w:r>
            <w:r>
              <w:rPr>
                <w:rFonts w:ascii="Verdana" w:hAnsi="Verdana" w:cs="Calibri"/>
                <w:color w:val="000000"/>
                <w:sz w:val="18"/>
                <w:szCs w:val="18"/>
                <w:lang w:eastAsia="cs-CZ"/>
              </w:rPr>
              <w:t>9</w:t>
            </w:r>
            <w:r w:rsidR="00D53AB1">
              <w:rPr>
                <w:rFonts w:ascii="Verdana" w:hAnsi="Verdana" w:cs="Calibri"/>
                <w:color w:val="000000"/>
                <w:sz w:val="18"/>
                <w:szCs w:val="18"/>
                <w:lang w:eastAsia="cs-CZ"/>
              </w:rPr>
              <w:t>,</w:t>
            </w:r>
            <w:r>
              <w:rPr>
                <w:rFonts w:ascii="Verdana" w:hAnsi="Verdana" w:cs="Calibri"/>
                <w:color w:val="000000"/>
                <w:sz w:val="18"/>
                <w:szCs w:val="18"/>
                <w:lang w:eastAsia="cs-CZ"/>
              </w:rPr>
              <w:t>5</w:t>
            </w:r>
            <w:r w:rsidRPr="00335BA4">
              <w:rPr>
                <w:rFonts w:ascii="Verdana" w:hAnsi="Verdana" w:cs="Calibri"/>
                <w:color w:val="000000"/>
                <w:sz w:val="18"/>
                <w:szCs w:val="18"/>
                <w:lang w:eastAsia="cs-CZ"/>
              </w:rPr>
              <w:t>%</w:t>
            </w:r>
          </w:p>
        </w:tc>
        <w:tc>
          <w:tcPr>
            <w:tcW w:w="340" w:type="pct"/>
            <w:tcBorders>
              <w:top w:val="nil"/>
              <w:left w:val="nil"/>
              <w:bottom w:val="single" w:sz="4" w:space="0" w:color="auto"/>
              <w:right w:val="single" w:sz="4" w:space="0" w:color="auto"/>
            </w:tcBorders>
            <w:shd w:val="clear" w:color="auto" w:fill="auto"/>
            <w:vAlign w:val="center"/>
            <w:hideMark/>
          </w:tcPr>
          <w:p w14:paraId="206B33C8" w14:textId="77777777" w:rsidR="00661771" w:rsidRPr="00335BA4" w:rsidRDefault="00661771" w:rsidP="00661771">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343" w:type="pct"/>
            <w:tcBorders>
              <w:top w:val="nil"/>
              <w:left w:val="nil"/>
              <w:bottom w:val="single" w:sz="4" w:space="0" w:color="auto"/>
              <w:right w:val="single" w:sz="4" w:space="0" w:color="auto"/>
            </w:tcBorders>
            <w:shd w:val="clear" w:color="auto" w:fill="auto"/>
            <w:vAlign w:val="center"/>
            <w:hideMark/>
          </w:tcPr>
          <w:p w14:paraId="4BAE3F0C" w14:textId="5CDB1F34" w:rsidR="00661771" w:rsidRPr="00335BA4" w:rsidRDefault="00661771" w:rsidP="00661771">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(0-24)</w:t>
            </w:r>
          </w:p>
        </w:tc>
        <w:tc>
          <w:tcPr>
            <w:tcW w:w="410" w:type="pct"/>
            <w:tcBorders>
              <w:top w:val="nil"/>
              <w:left w:val="nil"/>
              <w:bottom w:val="single" w:sz="4" w:space="0" w:color="auto"/>
              <w:right w:val="single" w:sz="4" w:space="0" w:color="auto"/>
            </w:tcBorders>
            <w:shd w:val="clear" w:color="auto" w:fill="auto"/>
            <w:vAlign w:val="center"/>
            <w:hideMark/>
          </w:tcPr>
          <w:p w14:paraId="76B57C75" w14:textId="5BB5E317" w:rsidR="00661771" w:rsidRPr="00335BA4" w:rsidRDefault="00973567" w:rsidP="00A23FFD">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15</w:t>
            </w:r>
            <w:r w:rsidR="00661771">
              <w:rPr>
                <w:rFonts w:ascii="Verdana" w:hAnsi="Verdana" w:cs="Calibri"/>
                <w:color w:val="000000"/>
                <w:sz w:val="18"/>
                <w:szCs w:val="18"/>
                <w:lang w:eastAsia="cs-CZ"/>
              </w:rPr>
              <w:t xml:space="preserve"> </w:t>
            </w:r>
            <w:r>
              <w:rPr>
                <w:rFonts w:ascii="Verdana" w:hAnsi="Verdana" w:cs="Calibri"/>
                <w:color w:val="000000"/>
                <w:sz w:val="18"/>
                <w:szCs w:val="18"/>
                <w:lang w:eastAsia="cs-CZ"/>
              </w:rPr>
              <w:t>minut</w:t>
            </w:r>
          </w:p>
        </w:tc>
        <w:tc>
          <w:tcPr>
            <w:tcW w:w="474" w:type="pct"/>
            <w:tcBorders>
              <w:top w:val="nil"/>
              <w:left w:val="nil"/>
              <w:bottom w:val="single" w:sz="4" w:space="0" w:color="auto"/>
              <w:right w:val="single" w:sz="4" w:space="0" w:color="auto"/>
            </w:tcBorders>
            <w:shd w:val="clear" w:color="auto" w:fill="auto"/>
            <w:vAlign w:val="center"/>
            <w:hideMark/>
          </w:tcPr>
          <w:p w14:paraId="2B749130" w14:textId="3A4131C8" w:rsidR="00661771" w:rsidRPr="00335BA4" w:rsidRDefault="00973567"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2</w:t>
            </w:r>
            <w:r w:rsidR="00661771" w:rsidRPr="00335BA4">
              <w:rPr>
                <w:rFonts w:ascii="Verdana" w:hAnsi="Verdana" w:cs="Calibri"/>
                <w:color w:val="000000"/>
                <w:sz w:val="18"/>
                <w:szCs w:val="18"/>
                <w:lang w:eastAsia="cs-CZ"/>
              </w:rPr>
              <w:t xml:space="preserve"> </w:t>
            </w:r>
            <w:r w:rsidR="00661771">
              <w:rPr>
                <w:rFonts w:ascii="Verdana" w:hAnsi="Verdana" w:cs="Calibri"/>
                <w:color w:val="000000"/>
                <w:sz w:val="18"/>
                <w:szCs w:val="18"/>
                <w:lang w:eastAsia="cs-CZ"/>
              </w:rPr>
              <w:t>hod.</w:t>
            </w:r>
          </w:p>
        </w:tc>
        <w:tc>
          <w:tcPr>
            <w:tcW w:w="476" w:type="pct"/>
            <w:tcBorders>
              <w:top w:val="nil"/>
              <w:left w:val="nil"/>
              <w:bottom w:val="single" w:sz="4" w:space="0" w:color="auto"/>
              <w:right w:val="single" w:sz="4" w:space="0" w:color="auto"/>
            </w:tcBorders>
            <w:shd w:val="clear" w:color="auto" w:fill="auto"/>
            <w:vAlign w:val="center"/>
            <w:hideMark/>
          </w:tcPr>
          <w:p w14:paraId="31F29B81" w14:textId="65ED9B46" w:rsidR="00661771" w:rsidRPr="00335BA4" w:rsidRDefault="00661771" w:rsidP="00A23FFD">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w:t>
            </w:r>
            <w:r w:rsidR="00973567">
              <w:rPr>
                <w:rFonts w:ascii="Verdana" w:hAnsi="Verdana" w:cs="Calibri"/>
                <w:color w:val="000000"/>
                <w:sz w:val="18"/>
                <w:szCs w:val="18"/>
                <w:lang w:eastAsia="cs-CZ"/>
              </w:rPr>
              <w:t>2</w:t>
            </w:r>
            <w:r w:rsidRPr="00335BA4">
              <w:rPr>
                <w:rFonts w:ascii="Verdana" w:hAnsi="Verdana" w:cs="Calibri"/>
                <w:color w:val="000000"/>
                <w:sz w:val="18"/>
                <w:szCs w:val="18"/>
                <w:lang w:eastAsia="cs-CZ"/>
              </w:rPr>
              <w:t xml:space="preserve"> </w:t>
            </w:r>
            <w:r w:rsidR="00973567">
              <w:rPr>
                <w:rFonts w:ascii="Verdana" w:hAnsi="Verdana" w:cs="Calibri"/>
                <w:color w:val="000000"/>
                <w:sz w:val="18"/>
                <w:szCs w:val="18"/>
                <w:lang w:eastAsia="cs-CZ"/>
              </w:rPr>
              <w:t>hod.</w:t>
            </w:r>
          </w:p>
        </w:tc>
        <w:tc>
          <w:tcPr>
            <w:tcW w:w="476" w:type="pct"/>
            <w:tcBorders>
              <w:top w:val="nil"/>
              <w:left w:val="nil"/>
              <w:bottom w:val="single" w:sz="4" w:space="0" w:color="auto"/>
              <w:right w:val="single" w:sz="4" w:space="0" w:color="auto"/>
            </w:tcBorders>
            <w:shd w:val="clear" w:color="auto" w:fill="auto"/>
            <w:vAlign w:val="center"/>
            <w:hideMark/>
          </w:tcPr>
          <w:p w14:paraId="43447F20" w14:textId="77777777" w:rsidR="00661771" w:rsidRPr="00335BA4" w:rsidRDefault="00661771" w:rsidP="00661771">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8" w:type="pct"/>
            <w:tcBorders>
              <w:top w:val="nil"/>
              <w:left w:val="nil"/>
              <w:bottom w:val="single" w:sz="4" w:space="0" w:color="auto"/>
              <w:right w:val="single" w:sz="4" w:space="0" w:color="auto"/>
            </w:tcBorders>
            <w:shd w:val="clear" w:color="auto" w:fill="auto"/>
            <w:vAlign w:val="center"/>
            <w:hideMark/>
          </w:tcPr>
          <w:p w14:paraId="35CDD19B" w14:textId="3C314936" w:rsidR="00661771" w:rsidRPr="00661771" w:rsidRDefault="00973567" w:rsidP="00661771">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6</w:t>
            </w:r>
            <w:r w:rsidR="00661771">
              <w:rPr>
                <w:rFonts w:ascii="Verdana" w:hAnsi="Verdana" w:cs="Calibri"/>
                <w:color w:val="000000"/>
                <w:sz w:val="18"/>
                <w:szCs w:val="18"/>
                <w:lang w:eastAsia="cs-CZ"/>
              </w:rPr>
              <w:t xml:space="preserve"> hod.</w:t>
            </w:r>
          </w:p>
        </w:tc>
        <w:tc>
          <w:tcPr>
            <w:tcW w:w="477" w:type="pct"/>
            <w:tcBorders>
              <w:top w:val="nil"/>
              <w:left w:val="nil"/>
              <w:bottom w:val="single" w:sz="4" w:space="0" w:color="auto"/>
              <w:right w:val="single" w:sz="4" w:space="0" w:color="auto"/>
            </w:tcBorders>
            <w:shd w:val="clear" w:color="auto" w:fill="auto"/>
            <w:vAlign w:val="center"/>
            <w:hideMark/>
          </w:tcPr>
          <w:p w14:paraId="33EEFF20" w14:textId="614404D1" w:rsidR="00661771" w:rsidRPr="00661771" w:rsidRDefault="00661771" w:rsidP="00A23FFD">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24 hod.</w:t>
            </w:r>
          </w:p>
        </w:tc>
        <w:tc>
          <w:tcPr>
            <w:tcW w:w="610" w:type="pct"/>
            <w:tcBorders>
              <w:top w:val="nil"/>
              <w:left w:val="nil"/>
              <w:bottom w:val="single" w:sz="4" w:space="0" w:color="auto"/>
              <w:right w:val="single" w:sz="4" w:space="0" w:color="auto"/>
            </w:tcBorders>
            <w:vAlign w:val="center"/>
          </w:tcPr>
          <w:p w14:paraId="60FDBB00" w14:textId="2DF8C959" w:rsidR="00661771" w:rsidRPr="00661771" w:rsidDel="00661771" w:rsidRDefault="00661771" w:rsidP="00661771">
            <w:pPr>
              <w:spacing w:after="0" w:line="240" w:lineRule="auto"/>
              <w:rPr>
                <w:rFonts w:ascii="Verdana" w:hAnsi="Verdana" w:cs="Calibri"/>
                <w:color w:val="000000"/>
                <w:sz w:val="18"/>
                <w:szCs w:val="18"/>
                <w:lang w:eastAsia="cs-CZ"/>
              </w:rPr>
            </w:pPr>
            <w:r w:rsidRPr="00661771">
              <w:rPr>
                <w:rFonts w:ascii="Verdana" w:hAnsi="Verdana" w:cs="Calibri"/>
                <w:color w:val="000000"/>
                <w:sz w:val="18"/>
                <w:szCs w:val="18"/>
                <w:lang w:eastAsia="cs-CZ"/>
              </w:rPr>
              <w:t xml:space="preserve">do 17:00 pátého </w:t>
            </w:r>
            <w:r w:rsidR="001209E0">
              <w:rPr>
                <w:rFonts w:ascii="Verdana" w:hAnsi="Verdana" w:cs="Calibri"/>
                <w:color w:val="000000"/>
                <w:sz w:val="18"/>
                <w:szCs w:val="18"/>
                <w:lang w:eastAsia="cs-CZ"/>
              </w:rPr>
              <w:t>P</w:t>
            </w:r>
            <w:r w:rsidRPr="00661771">
              <w:rPr>
                <w:rFonts w:ascii="Verdana" w:hAnsi="Verdana" w:cs="Calibri"/>
                <w:color w:val="000000"/>
                <w:sz w:val="18"/>
                <w:szCs w:val="18"/>
                <w:lang w:eastAsia="cs-CZ"/>
              </w:rPr>
              <w:t xml:space="preserve">racovního dne od nahlášení </w:t>
            </w:r>
            <w:r>
              <w:rPr>
                <w:rFonts w:ascii="Verdana" w:hAnsi="Verdana" w:cs="Calibri"/>
                <w:color w:val="000000"/>
                <w:sz w:val="18"/>
                <w:szCs w:val="18"/>
                <w:lang w:eastAsia="cs-CZ"/>
              </w:rPr>
              <w:t>poruchy</w:t>
            </w:r>
          </w:p>
        </w:tc>
      </w:tr>
      <w:tr w:rsidR="00973567" w:rsidRPr="00ED6198" w14:paraId="0870F9CB" w14:textId="77777777" w:rsidTr="002248D6">
        <w:trPr>
          <w:trHeight w:val="280"/>
        </w:trPr>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6FF3F2E2" w14:textId="20A1FA2A" w:rsidR="00973567" w:rsidRDefault="00973567" w:rsidP="00973567">
            <w:pPr>
              <w:spacing w:after="0" w:line="240" w:lineRule="auto"/>
              <w:rPr>
                <w:rFonts w:ascii="Verdana" w:hAnsi="Verdana"/>
                <w:sz w:val="18"/>
              </w:rPr>
            </w:pPr>
            <w:r w:rsidRPr="00E05366">
              <w:rPr>
                <w:rFonts w:ascii="Verdana" w:hAnsi="Verdana"/>
                <w:sz w:val="18"/>
              </w:rPr>
              <w:t>Integrované telekomunikační zařízení</w:t>
            </w:r>
          </w:p>
        </w:tc>
        <w:tc>
          <w:tcPr>
            <w:tcW w:w="409" w:type="pct"/>
            <w:tcBorders>
              <w:top w:val="single" w:sz="4" w:space="0" w:color="auto"/>
              <w:left w:val="nil"/>
              <w:bottom w:val="single" w:sz="4" w:space="0" w:color="auto"/>
              <w:right w:val="single" w:sz="4" w:space="0" w:color="auto"/>
            </w:tcBorders>
            <w:shd w:val="clear" w:color="auto" w:fill="auto"/>
            <w:vAlign w:val="center"/>
          </w:tcPr>
          <w:p w14:paraId="7CB9AE60" w14:textId="266A1496" w:rsidR="00973567" w:rsidRPr="00335BA4"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99,7%</w:t>
            </w:r>
          </w:p>
        </w:tc>
        <w:tc>
          <w:tcPr>
            <w:tcW w:w="340" w:type="pct"/>
            <w:tcBorders>
              <w:top w:val="single" w:sz="4" w:space="0" w:color="auto"/>
              <w:left w:val="nil"/>
              <w:bottom w:val="single" w:sz="4" w:space="0" w:color="auto"/>
              <w:right w:val="single" w:sz="4" w:space="0" w:color="auto"/>
            </w:tcBorders>
            <w:shd w:val="clear" w:color="auto" w:fill="auto"/>
            <w:vAlign w:val="center"/>
          </w:tcPr>
          <w:p w14:paraId="7A6396D4" w14:textId="17C2C119" w:rsidR="00973567" w:rsidRPr="00335BA4"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7x24</w:t>
            </w:r>
          </w:p>
        </w:tc>
        <w:tc>
          <w:tcPr>
            <w:tcW w:w="343" w:type="pct"/>
            <w:tcBorders>
              <w:top w:val="single" w:sz="4" w:space="0" w:color="auto"/>
              <w:left w:val="nil"/>
              <w:bottom w:val="single" w:sz="4" w:space="0" w:color="auto"/>
              <w:right w:val="single" w:sz="4" w:space="0" w:color="auto"/>
            </w:tcBorders>
            <w:shd w:val="clear" w:color="auto" w:fill="auto"/>
            <w:vAlign w:val="center"/>
          </w:tcPr>
          <w:p w14:paraId="599E29E4" w14:textId="233D7B63" w:rsidR="00973567" w:rsidRPr="00335BA4" w:rsidRDefault="00973567" w:rsidP="00973567">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(0-24)</w:t>
            </w:r>
          </w:p>
        </w:tc>
        <w:tc>
          <w:tcPr>
            <w:tcW w:w="410" w:type="pct"/>
            <w:tcBorders>
              <w:top w:val="single" w:sz="4" w:space="0" w:color="auto"/>
              <w:left w:val="nil"/>
              <w:bottom w:val="single" w:sz="4" w:space="0" w:color="auto"/>
              <w:right w:val="single" w:sz="4" w:space="0" w:color="auto"/>
            </w:tcBorders>
            <w:shd w:val="clear" w:color="auto" w:fill="auto"/>
            <w:vAlign w:val="center"/>
          </w:tcPr>
          <w:p w14:paraId="23B9F8CE" w14:textId="585D0804" w:rsidR="00973567" w:rsidRPr="00335BA4"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15 minut</w:t>
            </w:r>
          </w:p>
        </w:tc>
        <w:tc>
          <w:tcPr>
            <w:tcW w:w="474" w:type="pct"/>
            <w:tcBorders>
              <w:top w:val="single" w:sz="4" w:space="0" w:color="auto"/>
              <w:left w:val="nil"/>
              <w:bottom w:val="single" w:sz="4" w:space="0" w:color="auto"/>
              <w:right w:val="single" w:sz="4" w:space="0" w:color="auto"/>
            </w:tcBorders>
            <w:shd w:val="clear" w:color="auto" w:fill="auto"/>
            <w:vAlign w:val="center"/>
          </w:tcPr>
          <w:p w14:paraId="308ABCAC" w14:textId="06086CA5" w:rsidR="00973567"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 hod.</w:t>
            </w:r>
          </w:p>
        </w:tc>
        <w:tc>
          <w:tcPr>
            <w:tcW w:w="476" w:type="pct"/>
            <w:tcBorders>
              <w:top w:val="single" w:sz="4" w:space="0" w:color="auto"/>
              <w:left w:val="nil"/>
              <w:bottom w:val="single" w:sz="4" w:space="0" w:color="auto"/>
              <w:right w:val="single" w:sz="4" w:space="0" w:color="auto"/>
            </w:tcBorders>
            <w:shd w:val="clear" w:color="auto" w:fill="auto"/>
            <w:vAlign w:val="center"/>
          </w:tcPr>
          <w:p w14:paraId="5574D10C" w14:textId="07273E8C" w:rsidR="00973567"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6 hod.</w:t>
            </w:r>
          </w:p>
        </w:tc>
        <w:tc>
          <w:tcPr>
            <w:tcW w:w="476" w:type="pct"/>
            <w:tcBorders>
              <w:top w:val="single" w:sz="4" w:space="0" w:color="auto"/>
              <w:left w:val="nil"/>
              <w:bottom w:val="single" w:sz="4" w:space="0" w:color="auto"/>
              <w:right w:val="single" w:sz="4" w:space="0" w:color="auto"/>
            </w:tcBorders>
            <w:shd w:val="clear" w:color="auto" w:fill="auto"/>
            <w:vAlign w:val="center"/>
          </w:tcPr>
          <w:p w14:paraId="7D84ACE5" w14:textId="3653DFCB" w:rsidR="00973567" w:rsidRPr="00335BA4"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12 hod.</w:t>
            </w:r>
          </w:p>
        </w:tc>
        <w:tc>
          <w:tcPr>
            <w:tcW w:w="478" w:type="pct"/>
            <w:tcBorders>
              <w:top w:val="single" w:sz="4" w:space="0" w:color="auto"/>
              <w:left w:val="nil"/>
              <w:bottom w:val="single" w:sz="4" w:space="0" w:color="auto"/>
              <w:right w:val="single" w:sz="4" w:space="0" w:color="auto"/>
            </w:tcBorders>
            <w:shd w:val="clear" w:color="auto" w:fill="auto"/>
            <w:vAlign w:val="center"/>
          </w:tcPr>
          <w:p w14:paraId="65E9D0D7" w14:textId="78DFC0F9" w:rsidR="00973567" w:rsidRPr="00661771" w:rsidDel="00661771"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3 hod.</w:t>
            </w:r>
          </w:p>
        </w:tc>
        <w:tc>
          <w:tcPr>
            <w:tcW w:w="477" w:type="pct"/>
            <w:tcBorders>
              <w:top w:val="single" w:sz="4" w:space="0" w:color="auto"/>
              <w:left w:val="nil"/>
              <w:bottom w:val="single" w:sz="4" w:space="0" w:color="auto"/>
              <w:right w:val="single" w:sz="4" w:space="0" w:color="auto"/>
            </w:tcBorders>
            <w:shd w:val="clear" w:color="auto" w:fill="auto"/>
            <w:vAlign w:val="center"/>
          </w:tcPr>
          <w:p w14:paraId="55FDA77D" w14:textId="252BC979" w:rsidR="00973567" w:rsidRPr="00A23FFD" w:rsidDel="00661771" w:rsidRDefault="00973567" w:rsidP="00A23FFD">
            <w:pPr>
              <w:spacing w:after="0" w:line="240" w:lineRule="auto"/>
              <w:rPr>
                <w:lang w:eastAsia="cs-CZ"/>
              </w:rPr>
            </w:pPr>
            <w:r w:rsidRPr="00A23FFD">
              <w:rPr>
                <w:rFonts w:ascii="Verdana" w:hAnsi="Verdana" w:cs="Calibri"/>
                <w:color w:val="000000"/>
                <w:sz w:val="18"/>
                <w:szCs w:val="18"/>
                <w:lang w:eastAsia="cs-CZ"/>
              </w:rPr>
              <w:t>12 hod.</w:t>
            </w:r>
          </w:p>
        </w:tc>
        <w:tc>
          <w:tcPr>
            <w:tcW w:w="610" w:type="pct"/>
            <w:tcBorders>
              <w:top w:val="single" w:sz="4" w:space="0" w:color="auto"/>
              <w:left w:val="nil"/>
              <w:bottom w:val="single" w:sz="4" w:space="0" w:color="auto"/>
              <w:right w:val="single" w:sz="4" w:space="0" w:color="auto"/>
            </w:tcBorders>
            <w:vAlign w:val="center"/>
          </w:tcPr>
          <w:p w14:paraId="7F0F4903" w14:textId="21B4C7E1" w:rsidR="00973567" w:rsidRPr="00661771"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48 hod.</w:t>
            </w:r>
          </w:p>
        </w:tc>
      </w:tr>
      <w:tr w:rsidR="00973567" w:rsidRPr="00ED6198" w14:paraId="3B52A449" w14:textId="77777777" w:rsidTr="002248D6">
        <w:trPr>
          <w:trHeight w:val="280"/>
        </w:trPr>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37E5B9C0" w14:textId="30E3553C" w:rsidR="00973567" w:rsidRDefault="00973567" w:rsidP="00973567">
            <w:pPr>
              <w:spacing w:after="0" w:line="240" w:lineRule="auto"/>
              <w:rPr>
                <w:rFonts w:ascii="Verdana" w:hAnsi="Verdana"/>
                <w:sz w:val="18"/>
              </w:rPr>
            </w:pPr>
            <w:r>
              <w:rPr>
                <w:rFonts w:ascii="Verdana" w:hAnsi="Verdana"/>
                <w:sz w:val="18"/>
              </w:rPr>
              <w:t xml:space="preserve">Informační systém pro cestující </w:t>
            </w:r>
            <w:r>
              <w:rPr>
                <w:rFonts w:ascii="Verdana" w:hAnsi="Verdana" w:cs="Calibri"/>
                <w:color w:val="000000"/>
                <w:sz w:val="18"/>
                <w:szCs w:val="18"/>
                <w:lang w:eastAsia="cs-CZ"/>
              </w:rPr>
              <w:t>(stanice kategorie A a B)</w:t>
            </w:r>
            <w:r w:rsidR="008B6DC6">
              <w:rPr>
                <w:rStyle w:val="Znakapoznpodarou"/>
                <w:rFonts w:ascii="Verdana" w:hAnsi="Verdana" w:cs="Calibri"/>
                <w:color w:val="000000"/>
                <w:sz w:val="18"/>
                <w:szCs w:val="18"/>
                <w:lang w:eastAsia="cs-CZ"/>
              </w:rPr>
              <w:footnoteReference w:id="2"/>
            </w:r>
          </w:p>
        </w:tc>
        <w:tc>
          <w:tcPr>
            <w:tcW w:w="409" w:type="pct"/>
            <w:tcBorders>
              <w:top w:val="single" w:sz="4" w:space="0" w:color="auto"/>
              <w:left w:val="nil"/>
              <w:bottom w:val="single" w:sz="4" w:space="0" w:color="auto"/>
              <w:right w:val="single" w:sz="4" w:space="0" w:color="auto"/>
            </w:tcBorders>
            <w:shd w:val="clear" w:color="auto" w:fill="auto"/>
            <w:vAlign w:val="center"/>
          </w:tcPr>
          <w:p w14:paraId="0313BB31" w14:textId="3F613480" w:rsidR="00973567" w:rsidRPr="00335BA4"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99,6%</w:t>
            </w:r>
          </w:p>
        </w:tc>
        <w:tc>
          <w:tcPr>
            <w:tcW w:w="340" w:type="pct"/>
            <w:tcBorders>
              <w:top w:val="single" w:sz="4" w:space="0" w:color="auto"/>
              <w:left w:val="nil"/>
              <w:bottom w:val="single" w:sz="4" w:space="0" w:color="auto"/>
              <w:right w:val="single" w:sz="4" w:space="0" w:color="auto"/>
            </w:tcBorders>
            <w:shd w:val="clear" w:color="auto" w:fill="auto"/>
            <w:vAlign w:val="center"/>
          </w:tcPr>
          <w:p w14:paraId="2701025F" w14:textId="46BA3637" w:rsidR="00973567" w:rsidRPr="00335BA4"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7x24</w:t>
            </w:r>
          </w:p>
        </w:tc>
        <w:tc>
          <w:tcPr>
            <w:tcW w:w="343" w:type="pct"/>
            <w:tcBorders>
              <w:top w:val="single" w:sz="4" w:space="0" w:color="auto"/>
              <w:left w:val="nil"/>
              <w:bottom w:val="single" w:sz="4" w:space="0" w:color="auto"/>
              <w:right w:val="single" w:sz="4" w:space="0" w:color="auto"/>
            </w:tcBorders>
            <w:shd w:val="clear" w:color="auto" w:fill="auto"/>
            <w:vAlign w:val="center"/>
          </w:tcPr>
          <w:p w14:paraId="6CC4B97F" w14:textId="1E96091A" w:rsidR="00973567" w:rsidRPr="00335BA4" w:rsidRDefault="00973567" w:rsidP="00973567">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(0-24)</w:t>
            </w:r>
          </w:p>
        </w:tc>
        <w:tc>
          <w:tcPr>
            <w:tcW w:w="410" w:type="pct"/>
            <w:tcBorders>
              <w:top w:val="single" w:sz="4" w:space="0" w:color="auto"/>
              <w:left w:val="nil"/>
              <w:bottom w:val="single" w:sz="4" w:space="0" w:color="auto"/>
              <w:right w:val="single" w:sz="4" w:space="0" w:color="auto"/>
            </w:tcBorders>
            <w:shd w:val="clear" w:color="auto" w:fill="auto"/>
            <w:vAlign w:val="center"/>
          </w:tcPr>
          <w:p w14:paraId="520D3CD0" w14:textId="4F5CAF0E" w:rsidR="00973567" w:rsidRPr="00335BA4"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15 minut</w:t>
            </w:r>
          </w:p>
        </w:tc>
        <w:tc>
          <w:tcPr>
            <w:tcW w:w="474" w:type="pct"/>
            <w:tcBorders>
              <w:top w:val="single" w:sz="4" w:space="0" w:color="auto"/>
              <w:left w:val="nil"/>
              <w:bottom w:val="single" w:sz="4" w:space="0" w:color="auto"/>
              <w:right w:val="single" w:sz="4" w:space="0" w:color="auto"/>
            </w:tcBorders>
            <w:shd w:val="clear" w:color="auto" w:fill="auto"/>
            <w:vAlign w:val="center"/>
          </w:tcPr>
          <w:p w14:paraId="60E2E52E" w14:textId="02C4089B" w:rsidR="00973567"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 hod.</w:t>
            </w:r>
          </w:p>
        </w:tc>
        <w:tc>
          <w:tcPr>
            <w:tcW w:w="476" w:type="pct"/>
            <w:tcBorders>
              <w:top w:val="single" w:sz="4" w:space="0" w:color="auto"/>
              <w:left w:val="nil"/>
              <w:bottom w:val="single" w:sz="4" w:space="0" w:color="auto"/>
              <w:right w:val="single" w:sz="4" w:space="0" w:color="auto"/>
            </w:tcBorders>
            <w:shd w:val="clear" w:color="auto" w:fill="auto"/>
            <w:vAlign w:val="center"/>
          </w:tcPr>
          <w:p w14:paraId="7B7F0BF2" w14:textId="68E0E7D2" w:rsidR="00973567"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3 hod.</w:t>
            </w:r>
          </w:p>
        </w:tc>
        <w:tc>
          <w:tcPr>
            <w:tcW w:w="476" w:type="pct"/>
            <w:tcBorders>
              <w:top w:val="single" w:sz="4" w:space="0" w:color="auto"/>
              <w:left w:val="nil"/>
              <w:bottom w:val="single" w:sz="4" w:space="0" w:color="auto"/>
              <w:right w:val="single" w:sz="4" w:space="0" w:color="auto"/>
            </w:tcBorders>
            <w:shd w:val="clear" w:color="auto" w:fill="auto"/>
            <w:vAlign w:val="center"/>
          </w:tcPr>
          <w:p w14:paraId="53FA34E1" w14:textId="3F1398E8" w:rsidR="00973567" w:rsidRPr="00335BA4"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 PD</w:t>
            </w:r>
          </w:p>
        </w:tc>
        <w:tc>
          <w:tcPr>
            <w:tcW w:w="478" w:type="pct"/>
            <w:tcBorders>
              <w:top w:val="single" w:sz="4" w:space="0" w:color="auto"/>
              <w:left w:val="nil"/>
              <w:bottom w:val="single" w:sz="4" w:space="0" w:color="auto"/>
              <w:right w:val="single" w:sz="4" w:space="0" w:color="auto"/>
            </w:tcBorders>
            <w:shd w:val="clear" w:color="auto" w:fill="auto"/>
            <w:vAlign w:val="center"/>
          </w:tcPr>
          <w:p w14:paraId="40CB8038" w14:textId="6911FC56" w:rsidR="00973567" w:rsidRPr="00661771" w:rsidDel="00661771"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4 hod.</w:t>
            </w:r>
          </w:p>
        </w:tc>
        <w:tc>
          <w:tcPr>
            <w:tcW w:w="477" w:type="pct"/>
            <w:tcBorders>
              <w:top w:val="single" w:sz="4" w:space="0" w:color="auto"/>
              <w:left w:val="nil"/>
              <w:bottom w:val="single" w:sz="4" w:space="0" w:color="auto"/>
              <w:right w:val="single" w:sz="4" w:space="0" w:color="auto"/>
            </w:tcBorders>
            <w:shd w:val="clear" w:color="auto" w:fill="auto"/>
            <w:vAlign w:val="center"/>
          </w:tcPr>
          <w:p w14:paraId="5A02AE12" w14:textId="12FC7708" w:rsidR="00973567" w:rsidRPr="00661771" w:rsidDel="00661771" w:rsidRDefault="00973567" w:rsidP="00A23FFD">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24 hod.</w:t>
            </w:r>
          </w:p>
        </w:tc>
        <w:tc>
          <w:tcPr>
            <w:tcW w:w="610" w:type="pct"/>
            <w:tcBorders>
              <w:top w:val="single" w:sz="4" w:space="0" w:color="auto"/>
              <w:left w:val="nil"/>
              <w:bottom w:val="single" w:sz="4" w:space="0" w:color="auto"/>
              <w:right w:val="single" w:sz="4" w:space="0" w:color="auto"/>
            </w:tcBorders>
            <w:vAlign w:val="center"/>
          </w:tcPr>
          <w:p w14:paraId="33DCDE8D" w14:textId="536E44D1" w:rsidR="00973567" w:rsidRPr="00661771"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48 hod.</w:t>
            </w:r>
          </w:p>
        </w:tc>
      </w:tr>
      <w:tr w:rsidR="00973567" w:rsidRPr="00ED6198" w14:paraId="074310C2" w14:textId="77777777" w:rsidTr="002248D6">
        <w:trPr>
          <w:trHeight w:val="280"/>
        </w:trPr>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2CD2EC05" w14:textId="004D56A5" w:rsidR="00973567" w:rsidRDefault="00973567" w:rsidP="00973567">
            <w:pPr>
              <w:spacing w:after="0" w:line="240" w:lineRule="auto"/>
              <w:rPr>
                <w:rFonts w:ascii="Verdana" w:hAnsi="Verdana"/>
                <w:sz w:val="18"/>
              </w:rPr>
            </w:pPr>
            <w:r>
              <w:rPr>
                <w:rFonts w:ascii="Verdana" w:hAnsi="Verdana" w:cs="Calibri"/>
                <w:color w:val="000000"/>
                <w:sz w:val="18"/>
                <w:szCs w:val="18"/>
                <w:lang w:eastAsia="cs-CZ"/>
              </w:rPr>
              <w:t>Informační systém pro cestující (stanice a zastávky kategorie C až E)</w:t>
            </w:r>
            <w:r w:rsidR="008B6DC6" w:rsidRPr="008B6DC6">
              <w:rPr>
                <w:rFonts w:ascii="Verdana" w:hAnsi="Verdana" w:cs="Calibri"/>
                <w:color w:val="000000"/>
                <w:sz w:val="18"/>
                <w:szCs w:val="18"/>
                <w:vertAlign w:val="superscript"/>
                <w:lang w:eastAsia="cs-CZ"/>
              </w:rPr>
              <w:t>1</w:t>
            </w:r>
          </w:p>
        </w:tc>
        <w:tc>
          <w:tcPr>
            <w:tcW w:w="409" w:type="pct"/>
            <w:tcBorders>
              <w:top w:val="single" w:sz="4" w:space="0" w:color="auto"/>
              <w:left w:val="nil"/>
              <w:bottom w:val="single" w:sz="4" w:space="0" w:color="auto"/>
              <w:right w:val="single" w:sz="4" w:space="0" w:color="auto"/>
            </w:tcBorders>
            <w:shd w:val="clear" w:color="auto" w:fill="auto"/>
            <w:vAlign w:val="center"/>
          </w:tcPr>
          <w:p w14:paraId="32B54CD1" w14:textId="2CE2C8D5" w:rsidR="00973567" w:rsidRPr="00335BA4"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99,2%</w:t>
            </w:r>
          </w:p>
        </w:tc>
        <w:tc>
          <w:tcPr>
            <w:tcW w:w="340" w:type="pct"/>
            <w:tcBorders>
              <w:top w:val="single" w:sz="4" w:space="0" w:color="auto"/>
              <w:left w:val="nil"/>
              <w:bottom w:val="single" w:sz="4" w:space="0" w:color="auto"/>
              <w:right w:val="single" w:sz="4" w:space="0" w:color="auto"/>
            </w:tcBorders>
            <w:shd w:val="clear" w:color="auto" w:fill="auto"/>
            <w:vAlign w:val="center"/>
          </w:tcPr>
          <w:p w14:paraId="7050AEF6" w14:textId="549FFF15" w:rsidR="00973567"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7x24</w:t>
            </w:r>
          </w:p>
        </w:tc>
        <w:tc>
          <w:tcPr>
            <w:tcW w:w="343" w:type="pct"/>
            <w:tcBorders>
              <w:top w:val="single" w:sz="4" w:space="0" w:color="auto"/>
              <w:left w:val="nil"/>
              <w:bottom w:val="single" w:sz="4" w:space="0" w:color="auto"/>
              <w:right w:val="single" w:sz="4" w:space="0" w:color="auto"/>
            </w:tcBorders>
            <w:shd w:val="clear" w:color="auto" w:fill="auto"/>
            <w:vAlign w:val="center"/>
          </w:tcPr>
          <w:p w14:paraId="625506AE" w14:textId="5F62493A" w:rsidR="00973567" w:rsidRPr="00335BA4" w:rsidRDefault="00973567" w:rsidP="00973567">
            <w:pPr>
              <w:spacing w:after="0" w:line="240" w:lineRule="auto"/>
              <w:rPr>
                <w:rFonts w:ascii="Verdana" w:hAnsi="Verdana" w:cs="Calibri"/>
                <w:color w:val="000000"/>
                <w:sz w:val="18"/>
                <w:szCs w:val="18"/>
                <w:lang w:eastAsia="cs-CZ"/>
              </w:rPr>
            </w:pPr>
            <w:r w:rsidRPr="00335BA4">
              <w:rPr>
                <w:rFonts w:ascii="Verdana" w:hAnsi="Verdana" w:cs="Calibri"/>
                <w:color w:val="000000"/>
                <w:sz w:val="18"/>
                <w:szCs w:val="18"/>
                <w:lang w:eastAsia="cs-CZ"/>
              </w:rPr>
              <w:t>(0-24)</w:t>
            </w:r>
          </w:p>
        </w:tc>
        <w:tc>
          <w:tcPr>
            <w:tcW w:w="410" w:type="pct"/>
            <w:tcBorders>
              <w:top w:val="single" w:sz="4" w:space="0" w:color="auto"/>
              <w:left w:val="nil"/>
              <w:bottom w:val="single" w:sz="4" w:space="0" w:color="auto"/>
              <w:right w:val="single" w:sz="4" w:space="0" w:color="auto"/>
            </w:tcBorders>
            <w:shd w:val="clear" w:color="auto" w:fill="auto"/>
            <w:vAlign w:val="center"/>
          </w:tcPr>
          <w:p w14:paraId="72EE3007" w14:textId="1F232D7A" w:rsidR="00973567"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15 minut</w:t>
            </w:r>
          </w:p>
        </w:tc>
        <w:tc>
          <w:tcPr>
            <w:tcW w:w="474" w:type="pct"/>
            <w:tcBorders>
              <w:top w:val="single" w:sz="4" w:space="0" w:color="auto"/>
              <w:left w:val="nil"/>
              <w:bottom w:val="single" w:sz="4" w:space="0" w:color="auto"/>
              <w:right w:val="single" w:sz="4" w:space="0" w:color="auto"/>
            </w:tcBorders>
            <w:shd w:val="clear" w:color="auto" w:fill="auto"/>
            <w:vAlign w:val="center"/>
          </w:tcPr>
          <w:p w14:paraId="36B56F2F" w14:textId="2F9E94C5" w:rsidR="00973567"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 hod.</w:t>
            </w:r>
          </w:p>
        </w:tc>
        <w:tc>
          <w:tcPr>
            <w:tcW w:w="476" w:type="pct"/>
            <w:tcBorders>
              <w:top w:val="single" w:sz="4" w:space="0" w:color="auto"/>
              <w:left w:val="nil"/>
              <w:bottom w:val="single" w:sz="4" w:space="0" w:color="auto"/>
              <w:right w:val="single" w:sz="4" w:space="0" w:color="auto"/>
            </w:tcBorders>
            <w:shd w:val="clear" w:color="auto" w:fill="auto"/>
            <w:vAlign w:val="center"/>
          </w:tcPr>
          <w:p w14:paraId="6977349D" w14:textId="2B71C131" w:rsidR="00973567"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12 hod.</w:t>
            </w:r>
          </w:p>
        </w:tc>
        <w:tc>
          <w:tcPr>
            <w:tcW w:w="476" w:type="pct"/>
            <w:tcBorders>
              <w:top w:val="single" w:sz="4" w:space="0" w:color="auto"/>
              <w:left w:val="nil"/>
              <w:bottom w:val="single" w:sz="4" w:space="0" w:color="auto"/>
              <w:right w:val="single" w:sz="4" w:space="0" w:color="auto"/>
            </w:tcBorders>
            <w:shd w:val="clear" w:color="auto" w:fill="auto"/>
            <w:vAlign w:val="center"/>
          </w:tcPr>
          <w:p w14:paraId="1D2A635F" w14:textId="3D035F6D" w:rsidR="00973567" w:rsidRDefault="008B6DC6"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2</w:t>
            </w:r>
            <w:r w:rsidR="00973567">
              <w:rPr>
                <w:rFonts w:ascii="Verdana" w:hAnsi="Verdana" w:cs="Calibri"/>
                <w:color w:val="000000"/>
                <w:sz w:val="18"/>
                <w:szCs w:val="18"/>
                <w:lang w:eastAsia="cs-CZ"/>
              </w:rPr>
              <w:t xml:space="preserve"> PD</w:t>
            </w:r>
          </w:p>
        </w:tc>
        <w:tc>
          <w:tcPr>
            <w:tcW w:w="478" w:type="pct"/>
            <w:tcBorders>
              <w:top w:val="single" w:sz="4" w:space="0" w:color="auto"/>
              <w:left w:val="nil"/>
              <w:bottom w:val="single" w:sz="4" w:space="0" w:color="auto"/>
              <w:right w:val="single" w:sz="4" w:space="0" w:color="auto"/>
            </w:tcBorders>
            <w:shd w:val="clear" w:color="auto" w:fill="auto"/>
            <w:vAlign w:val="center"/>
          </w:tcPr>
          <w:p w14:paraId="7E330268" w14:textId="2E765BE9" w:rsidR="00973567" w:rsidRPr="008B6DC6" w:rsidRDefault="00973567" w:rsidP="00973567">
            <w:pPr>
              <w:spacing w:after="0" w:line="240" w:lineRule="auto"/>
              <w:rPr>
                <w:rFonts w:ascii="Verdana" w:hAnsi="Verdana" w:cs="Calibri"/>
                <w:color w:val="000000"/>
                <w:sz w:val="18"/>
                <w:szCs w:val="18"/>
              </w:rPr>
            </w:pPr>
            <w:r w:rsidRPr="008B6DC6">
              <w:rPr>
                <w:rFonts w:ascii="Verdana" w:hAnsi="Verdana" w:cs="Calibri"/>
                <w:color w:val="000000"/>
                <w:sz w:val="18"/>
                <w:szCs w:val="18"/>
              </w:rPr>
              <w:t>6 hod.</w:t>
            </w:r>
          </w:p>
        </w:tc>
        <w:tc>
          <w:tcPr>
            <w:tcW w:w="477" w:type="pct"/>
            <w:tcBorders>
              <w:top w:val="single" w:sz="4" w:space="0" w:color="auto"/>
              <w:left w:val="nil"/>
              <w:bottom w:val="single" w:sz="4" w:space="0" w:color="auto"/>
              <w:right w:val="single" w:sz="4" w:space="0" w:color="auto"/>
            </w:tcBorders>
            <w:shd w:val="clear" w:color="auto" w:fill="auto"/>
            <w:vAlign w:val="center"/>
          </w:tcPr>
          <w:p w14:paraId="05F05A41" w14:textId="40CE2378" w:rsidR="00973567" w:rsidRPr="00661771" w:rsidDel="00661771" w:rsidRDefault="00973567" w:rsidP="00973567">
            <w:pPr>
              <w:spacing w:after="0" w:line="240" w:lineRule="auto"/>
              <w:rPr>
                <w:rFonts w:ascii="Verdana" w:hAnsi="Verdana" w:cs="Calibri"/>
                <w:color w:val="000000"/>
                <w:sz w:val="18"/>
                <w:szCs w:val="18"/>
                <w:lang w:eastAsia="cs-CZ"/>
              </w:rPr>
            </w:pPr>
            <w:r>
              <w:rPr>
                <w:rFonts w:ascii="Verdana" w:hAnsi="Verdana" w:cs="Calibri"/>
                <w:color w:val="000000"/>
                <w:sz w:val="18"/>
                <w:szCs w:val="18"/>
                <w:lang w:eastAsia="cs-CZ"/>
              </w:rPr>
              <w:t>48 hod.</w:t>
            </w:r>
          </w:p>
        </w:tc>
        <w:tc>
          <w:tcPr>
            <w:tcW w:w="610" w:type="pct"/>
            <w:tcBorders>
              <w:top w:val="single" w:sz="4" w:space="0" w:color="auto"/>
              <w:left w:val="nil"/>
              <w:bottom w:val="single" w:sz="4" w:space="0" w:color="auto"/>
              <w:right w:val="single" w:sz="4" w:space="0" w:color="auto"/>
            </w:tcBorders>
            <w:vAlign w:val="center"/>
          </w:tcPr>
          <w:p w14:paraId="70C31680" w14:textId="2CD8C5C6" w:rsidR="00973567" w:rsidRPr="00661771" w:rsidRDefault="00973567" w:rsidP="00973567">
            <w:pPr>
              <w:spacing w:after="0" w:line="240" w:lineRule="auto"/>
              <w:rPr>
                <w:rFonts w:ascii="Verdana" w:hAnsi="Verdana" w:cs="Calibri"/>
                <w:color w:val="000000"/>
                <w:sz w:val="18"/>
                <w:szCs w:val="18"/>
                <w:lang w:eastAsia="cs-CZ"/>
              </w:rPr>
            </w:pPr>
            <w:r w:rsidRPr="00661771">
              <w:rPr>
                <w:rFonts w:ascii="Verdana" w:hAnsi="Verdana" w:cs="Calibri"/>
                <w:color w:val="000000"/>
                <w:sz w:val="18"/>
                <w:szCs w:val="18"/>
                <w:lang w:eastAsia="cs-CZ"/>
              </w:rPr>
              <w:t xml:space="preserve">do 17:00 pátého </w:t>
            </w:r>
            <w:r>
              <w:rPr>
                <w:rFonts w:ascii="Verdana" w:hAnsi="Verdana" w:cs="Calibri"/>
                <w:color w:val="000000"/>
                <w:sz w:val="18"/>
                <w:szCs w:val="18"/>
                <w:lang w:eastAsia="cs-CZ"/>
              </w:rPr>
              <w:t>P</w:t>
            </w:r>
            <w:r w:rsidRPr="00661771">
              <w:rPr>
                <w:rFonts w:ascii="Verdana" w:hAnsi="Verdana" w:cs="Calibri"/>
                <w:color w:val="000000"/>
                <w:sz w:val="18"/>
                <w:szCs w:val="18"/>
                <w:lang w:eastAsia="cs-CZ"/>
              </w:rPr>
              <w:t xml:space="preserve">racovního dne od nahlášení </w:t>
            </w:r>
            <w:r>
              <w:rPr>
                <w:rFonts w:ascii="Verdana" w:hAnsi="Verdana" w:cs="Calibri"/>
                <w:color w:val="000000"/>
                <w:sz w:val="18"/>
                <w:szCs w:val="18"/>
                <w:lang w:eastAsia="cs-CZ"/>
              </w:rPr>
              <w:t>poruchy</w:t>
            </w:r>
          </w:p>
        </w:tc>
      </w:tr>
    </w:tbl>
    <w:p w14:paraId="32D7F4D0" w14:textId="77777777" w:rsidR="00661771" w:rsidRPr="00ED6198" w:rsidRDefault="00661771" w:rsidP="00D53AB1">
      <w:pPr>
        <w:pStyle w:val="TPText-1slovan"/>
        <w:numPr>
          <w:ilvl w:val="0"/>
          <w:numId w:val="0"/>
        </w:numPr>
        <w:jc w:val="both"/>
      </w:pPr>
    </w:p>
    <w:p w14:paraId="7DA0FEE5" w14:textId="78CD1433" w:rsidR="006434ED" w:rsidRPr="00335BA4" w:rsidRDefault="0029363B" w:rsidP="004B7B03">
      <w:pPr>
        <w:pStyle w:val="TPText-1slovan"/>
        <w:jc w:val="both"/>
      </w:pPr>
      <w:bookmarkStart w:id="109" w:name="_Ref118357435"/>
      <w:r w:rsidRPr="00335BA4">
        <w:t>D</w:t>
      </w:r>
      <w:r w:rsidR="00DF19CC" w:rsidRPr="00335BA4">
        <w:t xml:space="preserve">o měření úrovně </w:t>
      </w:r>
      <w:r w:rsidR="000123ED" w:rsidRPr="00335BA4">
        <w:t>D</w:t>
      </w:r>
      <w:r w:rsidR="00DF19CC" w:rsidRPr="00335BA4">
        <w:t>ostupnosti nejsou započítávány</w:t>
      </w:r>
      <w:r w:rsidRPr="00335BA4">
        <w:t>:</w:t>
      </w:r>
      <w:bookmarkEnd w:id="109"/>
    </w:p>
    <w:p w14:paraId="478D3B45" w14:textId="2A98DF47" w:rsidR="0029363B" w:rsidRPr="00335BA4" w:rsidRDefault="009C65B9">
      <w:pPr>
        <w:pStyle w:val="TPText-1slovan"/>
        <w:numPr>
          <w:ilvl w:val="0"/>
          <w:numId w:val="56"/>
        </w:numPr>
        <w:jc w:val="both"/>
      </w:pPr>
      <w:r w:rsidRPr="00335BA4">
        <w:lastRenderedPageBreak/>
        <w:t>d</w:t>
      </w:r>
      <w:r w:rsidR="00DF19CC" w:rsidRPr="00335BA4">
        <w:t xml:space="preserve">očasné vyřazení </w:t>
      </w:r>
      <w:r w:rsidR="00FC2E9C">
        <w:t>Díla</w:t>
      </w:r>
      <w:r w:rsidR="00B06DE8" w:rsidRPr="00335BA4">
        <w:t xml:space="preserve"> </w:t>
      </w:r>
      <w:r w:rsidR="00DF19CC" w:rsidRPr="00335BA4">
        <w:t xml:space="preserve">z provozu na základě předchozí dohody </w:t>
      </w:r>
      <w:r w:rsidR="00A67329" w:rsidRPr="00335BA4">
        <w:t xml:space="preserve">Objednatele a </w:t>
      </w:r>
      <w:r w:rsidR="00252F4D">
        <w:t>Zhotovitel</w:t>
      </w:r>
      <w:r w:rsidR="00A67329" w:rsidRPr="00335BA4">
        <w:t>e</w:t>
      </w:r>
      <w:r w:rsidR="00DF19CC" w:rsidRPr="00335BA4">
        <w:t xml:space="preserve"> (odstávka),</w:t>
      </w:r>
    </w:p>
    <w:p w14:paraId="0C8FB3CA" w14:textId="1732F2DF" w:rsidR="00DF19CC" w:rsidRPr="00335BA4" w:rsidRDefault="009C65B9">
      <w:pPr>
        <w:pStyle w:val="TPText-1slovan"/>
        <w:numPr>
          <w:ilvl w:val="0"/>
          <w:numId w:val="56"/>
        </w:numPr>
        <w:jc w:val="both"/>
      </w:pPr>
      <w:r w:rsidRPr="00335BA4">
        <w:t>p</w:t>
      </w:r>
      <w:r w:rsidR="00DF19CC" w:rsidRPr="00335BA4">
        <w:t xml:space="preserve">ravidelná vyřazení </w:t>
      </w:r>
      <w:r w:rsidR="00FC2E9C">
        <w:t>Díla</w:t>
      </w:r>
      <w:r w:rsidR="00FC2E9C" w:rsidRPr="00335BA4">
        <w:t xml:space="preserve"> </w:t>
      </w:r>
      <w:r w:rsidR="00DF19CC" w:rsidRPr="00335BA4">
        <w:t xml:space="preserve">z provozu </w:t>
      </w:r>
      <w:r w:rsidR="00252F4D">
        <w:t>Zhotovitel</w:t>
      </w:r>
      <w:r w:rsidR="00DF19CC" w:rsidRPr="00335BA4">
        <w:t>em v časech sjednaných ve Smlouvě nebo její příloze (servisní okna)</w:t>
      </w:r>
      <w:r w:rsidR="00D6195A" w:rsidRPr="00335BA4">
        <w:t>,</w:t>
      </w:r>
    </w:p>
    <w:p w14:paraId="5A7A0BB2" w14:textId="03795D50" w:rsidR="00D6195A" w:rsidRPr="00335BA4" w:rsidRDefault="00D6195A">
      <w:pPr>
        <w:pStyle w:val="TPText-1slovan"/>
        <w:numPr>
          <w:ilvl w:val="0"/>
          <w:numId w:val="56"/>
        </w:numPr>
        <w:jc w:val="both"/>
      </w:pPr>
      <w:r w:rsidRPr="00335BA4">
        <w:t>smluvními stranami předem dohodnutý časový úsek za účelem instalace upgrade,</w:t>
      </w:r>
      <w:r w:rsidR="004A1AF6">
        <w:t xml:space="preserve"> update apod.,</w:t>
      </w:r>
    </w:p>
    <w:p w14:paraId="34F170FF" w14:textId="34211F0B" w:rsidR="00D6195A" w:rsidRDefault="00D6195A">
      <w:pPr>
        <w:pStyle w:val="TPText-1slovan"/>
        <w:numPr>
          <w:ilvl w:val="0"/>
          <w:numId w:val="56"/>
        </w:numPr>
        <w:jc w:val="both"/>
      </w:pPr>
      <w:r w:rsidRPr="00335BA4">
        <w:t xml:space="preserve">výpadky </w:t>
      </w:r>
      <w:r w:rsidR="00FC2E9C">
        <w:t>Díla</w:t>
      </w:r>
      <w:r w:rsidR="00FC2E9C" w:rsidRPr="00335BA4">
        <w:t xml:space="preserve"> </w:t>
      </w:r>
      <w:r w:rsidRPr="00335BA4">
        <w:t xml:space="preserve">způsobené Objednatelem přímo v důsledku jím provedených zásahů do </w:t>
      </w:r>
      <w:r w:rsidR="00F02B8E">
        <w:t>Díla</w:t>
      </w:r>
      <w:r w:rsidRPr="00335BA4">
        <w:t xml:space="preserve">, které nebyly </w:t>
      </w:r>
      <w:r w:rsidR="00252F4D">
        <w:t>Zhotovitel</w:t>
      </w:r>
      <w:r w:rsidRPr="00335BA4">
        <w:t>em předem schváleny,</w:t>
      </w:r>
    </w:p>
    <w:p w14:paraId="0E9EC0D5" w14:textId="4570C013" w:rsidR="00661771" w:rsidRDefault="00FC2E9C">
      <w:pPr>
        <w:pStyle w:val="TPText-1slovan"/>
        <w:numPr>
          <w:ilvl w:val="0"/>
          <w:numId w:val="56"/>
        </w:numPr>
        <w:jc w:val="both"/>
      </w:pPr>
      <w:r>
        <w:t>zásahy vyšší moci, včetně poškození Díla nebo jeho částí třetí osobou</w:t>
      </w:r>
      <w:r w:rsidR="00661771">
        <w:t>,</w:t>
      </w:r>
    </w:p>
    <w:p w14:paraId="4ECA4763" w14:textId="0CDC2BF5" w:rsidR="00FC2E9C" w:rsidRPr="00335BA4" w:rsidRDefault="00661771" w:rsidP="00661771">
      <w:pPr>
        <w:pStyle w:val="TPText-1slovan"/>
        <w:numPr>
          <w:ilvl w:val="0"/>
          <w:numId w:val="56"/>
        </w:numPr>
        <w:jc w:val="both"/>
      </w:pPr>
      <w:r>
        <w:t xml:space="preserve">výpadky, nebo nedostupnost centrálních prvků, které nejsou součástí </w:t>
      </w:r>
      <w:r w:rsidR="00C7320A">
        <w:t>Díla</w:t>
      </w:r>
      <w:r>
        <w:t>.</w:t>
      </w:r>
    </w:p>
    <w:p w14:paraId="62FA9F52" w14:textId="60B303DF" w:rsidR="00D6195A" w:rsidRPr="00335BA4" w:rsidRDefault="009C65B9" w:rsidP="004B7B03">
      <w:pPr>
        <w:pStyle w:val="TPText-1slovan"/>
        <w:jc w:val="both"/>
      </w:pPr>
      <w:r w:rsidRPr="00335BA4">
        <w:t xml:space="preserve">Nedostupnost </w:t>
      </w:r>
      <w:r w:rsidR="00F02B8E">
        <w:t>Díla</w:t>
      </w:r>
      <w:r w:rsidR="00F02B8E" w:rsidRPr="00335BA4">
        <w:t xml:space="preserve"> </w:t>
      </w:r>
      <w:r w:rsidRPr="00335BA4">
        <w:t xml:space="preserve">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431FC6">
        <w:t>11.3</w:t>
      </w:r>
      <w:r w:rsidRPr="00335BA4">
        <w:fldChar w:fldCharType="end"/>
      </w:r>
      <w:r w:rsidR="00E03343" w:rsidRPr="00335BA4">
        <w:t>.</w:t>
      </w:r>
      <w:r w:rsidR="00AD757A" w:rsidRPr="00335BA4">
        <w:t xml:space="preserve"> </w:t>
      </w:r>
      <w:r w:rsidR="00076D57">
        <w:t xml:space="preserve">této přílohy </w:t>
      </w:r>
      <w:r w:rsidRPr="00335BA4">
        <w:t xml:space="preserve">se nepovažuje za nedosažení sjednaných parametrů dostupnosti dle Smlouvy </w:t>
      </w:r>
      <w:r w:rsidR="00F02B8E">
        <w:t xml:space="preserve">o dílo </w:t>
      </w:r>
      <w:r w:rsidRPr="00335BA4">
        <w:t xml:space="preserve">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431FC6">
        <w:t>11.5</w:t>
      </w:r>
      <w:r w:rsidR="00E84709" w:rsidRPr="00335BA4">
        <w:fldChar w:fldCharType="end"/>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431FC6">
        <w:t>11.6</w:t>
      </w:r>
      <w:r w:rsidR="00E84709" w:rsidRPr="00335BA4">
        <w:fldChar w:fldCharType="end"/>
      </w:r>
      <w:r w:rsidR="00E03343" w:rsidRPr="00335BA4">
        <w:t>.</w:t>
      </w:r>
      <w:r w:rsidR="00FC2E9C">
        <w:t xml:space="preserve"> </w:t>
      </w:r>
      <w:r w:rsidR="00F02B8E">
        <w:t>této přílohy</w:t>
      </w:r>
      <w:r w:rsidR="003615BA" w:rsidRPr="00335BA4">
        <w:t>.</w:t>
      </w:r>
    </w:p>
    <w:p w14:paraId="0E835A01" w14:textId="74013EA6" w:rsidR="003615BA" w:rsidRPr="00335BA4" w:rsidRDefault="003615BA" w:rsidP="004B7B03">
      <w:pPr>
        <w:pStyle w:val="TPText-1slovan"/>
        <w:jc w:val="both"/>
      </w:pPr>
      <w:bookmarkStart w:id="110" w:name="_Ref118362256"/>
      <w:r w:rsidRPr="00335BA4">
        <w:t>Nestanoví-li Smlouva jinak, bude Dostupnost měřena na základě následujícího vzorce:</w:t>
      </w:r>
      <w:bookmarkEnd w:id="110"/>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21948C54" w:rsidR="003615BA" w:rsidRPr="00335BA4" w:rsidRDefault="004E471B" w:rsidP="004B7B03">
      <w:pPr>
        <w:pStyle w:val="TPText-1slovan"/>
        <w:jc w:val="both"/>
      </w:pPr>
      <w:bookmarkStart w:id="111" w:name="_Ref118362258"/>
      <w:r w:rsidRPr="00335BA4">
        <w:t>Doba výpadku je časový úsek z</w:t>
      </w:r>
      <w:r w:rsidR="004B3538" w:rsidRPr="00335BA4">
        <w:t> Doby provozu</w:t>
      </w:r>
      <w:r w:rsidRPr="00335BA4">
        <w:t xml:space="preserve"> v hodinách, kdy je služba nedostupná, a počítá se podle následujícího vzorce:</w:t>
      </w:r>
      <w:bookmarkEnd w:id="111"/>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8B56E2F"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w:t>
      </w:r>
      <w:r w:rsidR="004A1AF6">
        <w:t>Díla</w:t>
      </w:r>
      <w:r w:rsidR="004A1AF6" w:rsidRPr="00335BA4">
        <w:t xml:space="preserve"> </w:t>
      </w:r>
      <w:r w:rsidRPr="00335BA4">
        <w:t xml:space="preserve">za </w:t>
      </w:r>
      <w:r w:rsidR="004B1B88" w:rsidRPr="00335BA4">
        <w:t>vyhodnocované</w:t>
      </w:r>
      <w:r w:rsidRPr="00335BA4">
        <w:t xml:space="preserve"> období</w:t>
      </w:r>
    </w:p>
    <w:p w14:paraId="5B09CD96" w14:textId="4350D9A4"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 xml:space="preserve">je doba jednotlivého výpadku </w:t>
      </w:r>
      <w:r w:rsidR="004A1AF6">
        <w:t>Díla</w:t>
      </w:r>
    </w:p>
    <w:p w14:paraId="7A4A398E" w14:textId="2E177201" w:rsidR="005613AC" w:rsidRDefault="004B3538" w:rsidP="004B7B03">
      <w:pPr>
        <w:pStyle w:val="TPText-1slovan"/>
        <w:jc w:val="both"/>
      </w:pPr>
      <w:bookmarkStart w:id="112" w:name="_Ref118366517"/>
      <w:r w:rsidRPr="00335BA4">
        <w:t>D</w:t>
      </w:r>
      <w:r w:rsidR="005613AC" w:rsidRPr="00335BA4">
        <w:t>oba</w:t>
      </w:r>
      <w:r w:rsidRPr="00335BA4">
        <w:t xml:space="preserve"> </w:t>
      </w:r>
      <w:r w:rsidR="006231D3">
        <w:t>p</w:t>
      </w:r>
      <w:r w:rsidR="006231D3" w:rsidRPr="00335BA4">
        <w:t xml:space="preserve">rovozu </w:t>
      </w:r>
      <w:r w:rsidR="004A1AF6">
        <w:t xml:space="preserve">Díla </w:t>
      </w:r>
      <w:r w:rsidR="005613AC" w:rsidRPr="00335BA4">
        <w:t xml:space="preserve">definovaná pro účely tohoto článku je celková doba provozu </w:t>
      </w:r>
      <w:r w:rsidR="004A1AF6">
        <w:t xml:space="preserve">Díla </w:t>
      </w:r>
      <w:r w:rsidR="005613AC" w:rsidRPr="00335BA4">
        <w:t>v hodinách za vyhodnocované období</w:t>
      </w:r>
      <w:r w:rsidR="00024730" w:rsidRPr="00335BA4">
        <w:t>, kterým je</w:t>
      </w:r>
      <w:r w:rsidR="00726BBD" w:rsidRPr="00335BA4">
        <w:t xml:space="preserve"> </w:t>
      </w:r>
      <w:r w:rsidRPr="00335BA4">
        <w:t xml:space="preserve">kalendářní </w:t>
      </w:r>
      <w:r w:rsidR="00F96625">
        <w:t>rok</w:t>
      </w:r>
      <w:r w:rsidRPr="00335BA4">
        <w:t>.</w:t>
      </w:r>
      <w:bookmarkEnd w:id="112"/>
    </w:p>
    <w:p w14:paraId="382D457A" w14:textId="06AB3D8D" w:rsidR="00F96625" w:rsidRDefault="00F96625" w:rsidP="00A31101">
      <w:pPr>
        <w:pStyle w:val="TPText-1slovan"/>
        <w:jc w:val="both"/>
      </w:pPr>
      <w:bookmarkStart w:id="113" w:name="_Ref128225530"/>
      <w:r>
        <w:t xml:space="preserve">Dostupnost, resp. doba výpadku </w:t>
      </w:r>
      <w:r w:rsidR="004A1AF6">
        <w:t xml:space="preserve">dle čl. </w:t>
      </w:r>
      <w:r w:rsidR="00A31101">
        <w:fldChar w:fldCharType="begin"/>
      </w:r>
      <w:r w:rsidR="00A31101">
        <w:instrText xml:space="preserve"> REF _Ref118362256 \r \h </w:instrText>
      </w:r>
      <w:r w:rsidR="00A31101">
        <w:fldChar w:fldCharType="separate"/>
      </w:r>
      <w:r w:rsidR="00431FC6">
        <w:t>11.5</w:t>
      </w:r>
      <w:r w:rsidR="00A31101">
        <w:fldChar w:fldCharType="end"/>
      </w:r>
      <w:r w:rsidR="00431FC6">
        <w:t xml:space="preserve"> </w:t>
      </w:r>
      <w:r w:rsidR="004A1AF6">
        <w:t xml:space="preserve">a </w:t>
      </w:r>
      <w:r w:rsidR="00A31101">
        <w:fldChar w:fldCharType="begin"/>
      </w:r>
      <w:r w:rsidR="00A31101">
        <w:instrText xml:space="preserve"> REF _Ref118362258 \r \h </w:instrText>
      </w:r>
      <w:r w:rsidR="00A31101">
        <w:fldChar w:fldCharType="separate"/>
      </w:r>
      <w:r w:rsidR="00431FC6">
        <w:t>11.6</w:t>
      </w:r>
      <w:r w:rsidR="00A31101">
        <w:fldChar w:fldCharType="end"/>
      </w:r>
      <w:r w:rsidR="00A31101">
        <w:t xml:space="preserve"> této přílohy </w:t>
      </w:r>
      <w:r>
        <w:t>se určuje samostatně pro tyto systémy, resp. zařízení Díla:</w:t>
      </w:r>
      <w:bookmarkEnd w:id="113"/>
    </w:p>
    <w:p w14:paraId="1B8C6517" w14:textId="6E67FF77" w:rsidR="00F96625" w:rsidRDefault="00D53AB1">
      <w:pPr>
        <w:pStyle w:val="TPText-2slovan"/>
        <w:numPr>
          <w:ilvl w:val="3"/>
          <w:numId w:val="57"/>
        </w:numPr>
        <w:ind w:hanging="567"/>
        <w:jc w:val="both"/>
      </w:pPr>
      <w:r w:rsidRPr="00D53AB1">
        <w:t xml:space="preserve">Evropský vlakový zabezpečovač </w:t>
      </w:r>
      <w:r>
        <w:t>(</w:t>
      </w:r>
      <w:r w:rsidR="00F96625">
        <w:t>ETCS</w:t>
      </w:r>
      <w:r>
        <w:t>)</w:t>
      </w:r>
      <w:r w:rsidR="00FC2E9C">
        <w:t xml:space="preserve"> – reprezentována dostupností funkce </w:t>
      </w:r>
      <w:r w:rsidR="004A1AF6">
        <w:t xml:space="preserve">traťové části ETCS </w:t>
      </w:r>
      <w:r w:rsidR="00FC2E9C">
        <w:t>pro jednotlivé obvody působnosti RBC</w:t>
      </w:r>
    </w:p>
    <w:p w14:paraId="7FDD7B61" w14:textId="6077A6A6" w:rsidR="00F96625" w:rsidRDefault="00D53AB1">
      <w:pPr>
        <w:pStyle w:val="TPText-2slovan"/>
        <w:numPr>
          <w:ilvl w:val="3"/>
          <w:numId w:val="57"/>
        </w:numPr>
        <w:ind w:hanging="567"/>
        <w:jc w:val="both"/>
      </w:pPr>
      <w:r w:rsidRPr="00D53AB1">
        <w:t>Přejezdové zabezpečovací zařízení</w:t>
      </w:r>
      <w:r>
        <w:t xml:space="preserve"> (</w:t>
      </w:r>
      <w:r w:rsidR="00F96625">
        <w:t>PZZ</w:t>
      </w:r>
      <w:r>
        <w:t>)</w:t>
      </w:r>
      <w:r w:rsidR="00FC2E9C">
        <w:t xml:space="preserve"> - reprezentována dostupností funkce pro jednotlivá přejezdová zabezpečovacího zařízení </w:t>
      </w:r>
    </w:p>
    <w:p w14:paraId="187C0861" w14:textId="3CB9987D" w:rsidR="00F96625" w:rsidRDefault="0000457E">
      <w:pPr>
        <w:pStyle w:val="TPText-2slovan"/>
        <w:numPr>
          <w:ilvl w:val="3"/>
          <w:numId w:val="57"/>
        </w:numPr>
        <w:ind w:hanging="567"/>
        <w:jc w:val="both"/>
      </w:pPr>
      <w:r>
        <w:t>d</w:t>
      </w:r>
      <w:r w:rsidR="00F96625">
        <w:t>iagnostika zabezpečovacího zařízení</w:t>
      </w:r>
      <w:r w:rsidR="00FC2E9C">
        <w:t xml:space="preserve"> – souhrnná dostupnost pro</w:t>
      </w:r>
      <w:r w:rsidR="00343F1B">
        <w:t xml:space="preserve"> globální řešení diagnostiky zabezpečovacího zařízení</w:t>
      </w:r>
      <w:r w:rsidR="00F96625">
        <w:t>.</w:t>
      </w:r>
    </w:p>
    <w:p w14:paraId="0AE4DD21" w14:textId="43834B10" w:rsidR="00661771" w:rsidRDefault="00661771" w:rsidP="00661771">
      <w:pPr>
        <w:pStyle w:val="TPText-2slovan"/>
        <w:numPr>
          <w:ilvl w:val="3"/>
          <w:numId w:val="57"/>
        </w:numPr>
        <w:ind w:hanging="567"/>
        <w:jc w:val="both"/>
      </w:pPr>
      <w:r w:rsidRPr="00661771">
        <w:t>Integrované telekomunikační zařízení</w:t>
      </w:r>
      <w:r>
        <w:t xml:space="preserve"> – reprezentováno dostupností telefonních služeb v obvodu Díla.</w:t>
      </w:r>
    </w:p>
    <w:p w14:paraId="0903E8A0" w14:textId="3A6C806A" w:rsidR="00661771" w:rsidRDefault="00661771" w:rsidP="00661771">
      <w:pPr>
        <w:pStyle w:val="TPText-2slovan"/>
        <w:numPr>
          <w:ilvl w:val="3"/>
          <w:numId w:val="57"/>
        </w:numPr>
        <w:ind w:hanging="567"/>
        <w:jc w:val="both"/>
      </w:pPr>
      <w:r w:rsidRPr="00882DA2">
        <w:t xml:space="preserve">Informační systém pro </w:t>
      </w:r>
      <w:r w:rsidR="00D53AB1" w:rsidRPr="00882DA2">
        <w:t>cestující</w:t>
      </w:r>
      <w:r w:rsidR="00D53AB1">
        <w:t xml:space="preserve"> – reprezentována</w:t>
      </w:r>
      <w:r>
        <w:t xml:space="preserve"> dostupností funkce pro jednotlivé stanice a zastávky.</w:t>
      </w:r>
    </w:p>
    <w:p w14:paraId="3BC40CD8" w14:textId="74EE131E" w:rsidR="004A1AF6" w:rsidRPr="00335BA4" w:rsidRDefault="004A1AF6" w:rsidP="00A31101">
      <w:pPr>
        <w:pStyle w:val="TPText-2slovan"/>
        <w:numPr>
          <w:ilvl w:val="0"/>
          <w:numId w:val="0"/>
        </w:numPr>
        <w:ind w:left="1134"/>
        <w:jc w:val="both"/>
      </w:pPr>
      <w:r w:rsidRPr="004A1AF6">
        <w:t xml:space="preserve">Funkce </w:t>
      </w:r>
      <w:r>
        <w:t xml:space="preserve">traťové části </w:t>
      </w:r>
      <w:r w:rsidRPr="004A1AF6">
        <w:t>ETCS se považuje za dostupnou, pokud celý řetězec systémových komponent/prvků od zařízení pro detekci volnosti až po jádro zabezpečovacího zařízení a RBC funguje s plnou funkčností, včetně veškeré logiky a pro příslušné vlaky je vydáváno oprávnění k jízdě.</w:t>
      </w:r>
    </w:p>
    <w:p w14:paraId="418B2427" w14:textId="74FB28B1" w:rsidR="001500AE" w:rsidRPr="00ED6198" w:rsidRDefault="001500AE" w:rsidP="007C38AC">
      <w:pPr>
        <w:pStyle w:val="TPNADPIS-1slovan"/>
        <w:jc w:val="both"/>
      </w:pPr>
      <w:bookmarkStart w:id="114" w:name="_Toc103154258"/>
      <w:bookmarkStart w:id="115" w:name="_Toc128240192"/>
      <w:r w:rsidRPr="00ED6198">
        <w:t xml:space="preserve">Účast </w:t>
      </w:r>
      <w:bookmarkEnd w:id="114"/>
      <w:r w:rsidR="005B47B4" w:rsidRPr="00ED6198">
        <w:t>pod</w:t>
      </w:r>
      <w:r w:rsidR="005B47B4">
        <w:t>DODAVATELŮ</w:t>
      </w:r>
      <w:bookmarkEnd w:id="115"/>
    </w:p>
    <w:p w14:paraId="5E13A029" w14:textId="02518538" w:rsidR="00A20148" w:rsidRPr="00ED6198" w:rsidRDefault="00252F4D" w:rsidP="007C38AC">
      <w:pPr>
        <w:pStyle w:val="TPText-1slovan"/>
        <w:jc w:val="both"/>
      </w:pPr>
      <w:bookmarkStart w:id="116" w:name="_Ref115447808"/>
      <w:r>
        <w:t>Zhotovitel</w:t>
      </w:r>
      <w:r w:rsidR="00A20148" w:rsidRPr="00ED6198">
        <w:t xml:space="preserve"> se zavazuje, že při poskytování plnění pro Objednatele</w:t>
      </w:r>
      <w:r w:rsidR="008A16AF" w:rsidRPr="00ED6198">
        <w:t xml:space="preserve"> </w:t>
      </w:r>
      <w:r w:rsidR="00A20148" w:rsidRPr="00ED6198">
        <w:t xml:space="preserve">budou všichni </w:t>
      </w:r>
      <w:r w:rsidR="005B47B4" w:rsidRPr="005B47B4">
        <w:t>Poddodavatel</w:t>
      </w:r>
      <w:r w:rsidR="005B47B4">
        <w:t>é</w:t>
      </w:r>
      <w:r w:rsidR="00A20148" w:rsidRPr="00ED6198">
        <w:t xml:space="preserve">, které </w:t>
      </w:r>
      <w:r>
        <w:t>Zhotovitel</w:t>
      </w:r>
      <w:r w:rsidR="00A20148" w:rsidRPr="00ED6198">
        <w:t xml:space="preserve"> využívá k poskytnutí </w:t>
      </w:r>
      <w:r w:rsidR="001334AB">
        <w:t>P</w:t>
      </w:r>
      <w:r w:rsidR="00A20148" w:rsidRPr="00ED6198">
        <w:t>lnění dle Smlouvy, dodržovat veškeré požadavky vyplývající ze Smlouvy</w:t>
      </w:r>
      <w:r w:rsidR="001334AB">
        <w:t xml:space="preserve"> a této přílohy</w:t>
      </w:r>
      <w:r w:rsidR="00A20148" w:rsidRPr="00ED6198">
        <w:t xml:space="preserve">. </w:t>
      </w:r>
      <w:r>
        <w:t>Zhotovitel</w:t>
      </w:r>
      <w:r w:rsidR="00A20148" w:rsidRPr="00ED6198">
        <w:t xml:space="preserve"> odpovídá za to, že jeho </w:t>
      </w:r>
      <w:r w:rsidR="005B47B4">
        <w:t xml:space="preserve">Poddodavatelé </w:t>
      </w:r>
      <w:r w:rsidR="00A20148" w:rsidRPr="00ED6198">
        <w:t>nebudou jednat v rozporu s ujednáními Smlouvy</w:t>
      </w:r>
      <w:r w:rsidR="00363C3A" w:rsidRPr="00ED6198">
        <w:t xml:space="preserve"> a </w:t>
      </w:r>
      <w:r w:rsidR="001334AB">
        <w:t>této přílohy</w:t>
      </w:r>
      <w:r w:rsidR="00A20148" w:rsidRPr="00ED6198">
        <w:t>.</w:t>
      </w:r>
      <w:bookmarkEnd w:id="116"/>
      <w:r w:rsidR="00A20148" w:rsidRPr="00ED6198">
        <w:t xml:space="preserve">  </w:t>
      </w:r>
    </w:p>
    <w:p w14:paraId="00F49220" w14:textId="272E0C97" w:rsidR="00A0266C" w:rsidRPr="00335BA4" w:rsidRDefault="00252F4D" w:rsidP="00F07A3F">
      <w:pPr>
        <w:pStyle w:val="TPText-1slovan"/>
        <w:jc w:val="both"/>
      </w:pPr>
      <w:bookmarkStart w:id="117" w:name="_Ref115684777"/>
      <w:r>
        <w:t>Zhotovitel</w:t>
      </w:r>
      <w:r w:rsidR="00A0266C" w:rsidRPr="00335BA4">
        <w:t xml:space="preserve"> může ke schválení navrhnout nebo do </w:t>
      </w:r>
      <w:r w:rsidR="00F1509A" w:rsidRPr="00335BA4">
        <w:t>P</w:t>
      </w:r>
      <w:r w:rsidR="00A0266C" w:rsidRPr="00335BA4">
        <w:t xml:space="preserve">lnění Smlouvy zapojit pouze takové </w:t>
      </w:r>
      <w:r w:rsidR="005B47B4">
        <w:t>Poddodavatele</w:t>
      </w:r>
      <w:r w:rsidR="00A0266C" w:rsidRPr="00335BA4">
        <w:t xml:space="preserve">, kteří nejsou v rozporu s požadavky Objednatele na Významného </w:t>
      </w:r>
      <w:r w:rsidR="00431FC6">
        <w:t>dodavatele</w:t>
      </w:r>
      <w:r w:rsidR="001B352F" w:rsidRPr="00335BA4">
        <w:t>.</w:t>
      </w:r>
      <w:r w:rsidR="00A0266C" w:rsidRPr="00335BA4">
        <w:t xml:space="preserve"> </w:t>
      </w:r>
      <w:bookmarkEnd w:id="117"/>
    </w:p>
    <w:p w14:paraId="52E042F1" w14:textId="770B3195" w:rsidR="005F2A37" w:rsidRPr="00ED6198" w:rsidRDefault="005F2A37" w:rsidP="007C38AC">
      <w:pPr>
        <w:pStyle w:val="TPNADPIS-1slovan"/>
        <w:jc w:val="both"/>
      </w:pPr>
      <w:bookmarkStart w:id="118" w:name="_Toc103154259"/>
      <w:bookmarkStart w:id="119" w:name="_Toc128240193"/>
      <w:r w:rsidRPr="00ED6198">
        <w:t>Realizační tým</w:t>
      </w:r>
      <w:bookmarkEnd w:id="118"/>
      <w:bookmarkEnd w:id="119"/>
    </w:p>
    <w:p w14:paraId="3649A71E" w14:textId="6A099610" w:rsidR="005F2A37" w:rsidRPr="00ED6198" w:rsidRDefault="00252F4D" w:rsidP="007C38AC">
      <w:pPr>
        <w:pStyle w:val="TPText-1slovan"/>
        <w:jc w:val="both"/>
      </w:pPr>
      <w:r>
        <w:t>Zhotovitel</w:t>
      </w:r>
      <w:r w:rsidR="005F2A37" w:rsidRPr="00ED6198">
        <w:t xml:space="preserve"> </w:t>
      </w:r>
      <w:r w:rsidR="00FC2E9C">
        <w:t xml:space="preserve">je </w:t>
      </w:r>
      <w:r w:rsidR="005F2A37" w:rsidRPr="00ED6198">
        <w:t>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za předpokladu, že tyto osoby budou nahrazeny osobami splňujícími kvalifikaci požadovanou ve stejném rozsahu jako nahrazované osoby</w:t>
      </w:r>
      <w:r w:rsidR="005F2A37" w:rsidRPr="00ED6198">
        <w:t xml:space="preserve">. Při změně Realizačního týmu není nutné uzavírat </w:t>
      </w:r>
      <w:r w:rsidR="005F2A37" w:rsidRPr="00ED6198">
        <w:lastRenderedPageBreak/>
        <w:t>listinný dodatek k</w:t>
      </w:r>
      <w:r w:rsidR="001A5461" w:rsidRPr="00ED6198">
        <w:t>e</w:t>
      </w:r>
      <w:r w:rsidR="005F2A37" w:rsidRPr="00ED6198">
        <w:t xml:space="preserve"> Smlouvě a </w:t>
      </w:r>
      <w:r>
        <w:t>Zhotovitel</w:t>
      </w:r>
      <w:r w:rsidR="001F6504" w:rsidRPr="00ED6198">
        <w:t xml:space="preserve"> </w:t>
      </w:r>
      <w:r w:rsidR="005F2A37" w:rsidRPr="00ED6198">
        <w:t>je povinen vypracovat a předat Objednateli v listinné podobě aktualizované znění seznamu členů Realizačního týmu</w:t>
      </w:r>
      <w:r w:rsidR="00024C09">
        <w:t xml:space="preserve"> do pěti (5) pracovních dnů</w:t>
      </w:r>
      <w:r w:rsidR="005F2A37" w:rsidRPr="00ED6198">
        <w:t xml:space="preserve">. </w:t>
      </w:r>
    </w:p>
    <w:p w14:paraId="3C863A00" w14:textId="0CCEC479" w:rsidR="00905DB0" w:rsidRPr="00ED6198" w:rsidRDefault="00252F4D" w:rsidP="007C38AC">
      <w:pPr>
        <w:pStyle w:val="TPText-1slovan"/>
        <w:jc w:val="both"/>
      </w:pPr>
      <w:r>
        <w:t>Zhotovitel</w:t>
      </w:r>
      <w:r w:rsidR="00905DB0" w:rsidRPr="00ED6198">
        <w:t xml:space="preserve"> se zavazuje provádět Plnění prostřednictvím členů Realizačního týmu uvedených v </w:t>
      </w:r>
      <w:r w:rsidR="00846F86">
        <w:t>p</w:t>
      </w:r>
      <w:r w:rsidR="00846F86" w:rsidRPr="00ED6198">
        <w:t xml:space="preserve">říloze </w:t>
      </w:r>
      <w:r w:rsidR="00905DB0" w:rsidRPr="00ED6198">
        <w:t xml:space="preserve">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a v rozsahu, který takové pozici běžně odpovídá. </w:t>
      </w:r>
    </w:p>
    <w:p w14:paraId="462268A3" w14:textId="2BFBAAFD"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252F4D">
        <w:t>Zhotovitel</w:t>
      </w:r>
      <w:r w:rsidR="001F6504" w:rsidRPr="00ED6198">
        <w:t xml:space="preserve">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w:t>
      </w:r>
    </w:p>
    <w:p w14:paraId="4E8E1EF0" w14:textId="73541591"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w:t>
      </w:r>
      <w:r w:rsidR="00846F86">
        <w:t>e</w:t>
      </w:r>
      <w:r w:rsidRPr="00ED6198">
        <w:t xml:space="preserve"> </w:t>
      </w:r>
      <w:r w:rsidR="00252F4D">
        <w:t>Zhotovitel</w:t>
      </w:r>
      <w:r w:rsidRPr="00ED6198">
        <w:t>e</w:t>
      </w:r>
      <w:r w:rsidR="00DA153E" w:rsidRPr="00ED6198">
        <w:t>m</w:t>
      </w:r>
      <w:r w:rsidRPr="00ED6198">
        <w:t xml:space="preserve"> nebo její dlouhodobé absence (zejména dlouhodobá nemoc pravděpodobně překračující délku jednoho měsíce), je </w:t>
      </w:r>
      <w:r w:rsidR="00252F4D">
        <w:t>Zhotovitel</w:t>
      </w:r>
      <w:r w:rsidRPr="00ED6198">
        <w:t xml:space="preserve"> povinen neprodleně namísto Kvalifikované osoby zahájit provádění Plnění </w:t>
      </w:r>
      <w:r w:rsidR="00846F86">
        <w:t>n</w:t>
      </w:r>
      <w:r w:rsidR="00846F86" w:rsidRPr="00ED6198">
        <w:t xml:space="preserve">áhradní </w:t>
      </w:r>
      <w:r w:rsidRPr="00ED6198">
        <w:t xml:space="preserve">kvalifikovanou osobou a nejpozději do </w:t>
      </w:r>
      <w:r w:rsidR="00024C09">
        <w:t>pěti</w:t>
      </w:r>
      <w:r w:rsidR="00024C09" w:rsidRPr="00ED6198">
        <w:t xml:space="preserve"> </w:t>
      </w:r>
      <w:r w:rsidRPr="00ED6198">
        <w:t>(</w:t>
      </w:r>
      <w:r w:rsidR="00024C09">
        <w:t>5</w:t>
      </w:r>
      <w:r w:rsidRPr="00ED6198">
        <w:t xml:space="preserve">) pracovních dnů ode dne, kdy taková situace nastala, informovat Objednatele o této skutečnosti. </w:t>
      </w:r>
    </w:p>
    <w:p w14:paraId="7865E841" w14:textId="74E05D56" w:rsidR="00905DB0" w:rsidRPr="00ED6198" w:rsidRDefault="00905DB0" w:rsidP="007C38AC">
      <w:pPr>
        <w:pStyle w:val="TPText-1slovan"/>
        <w:jc w:val="both"/>
      </w:pPr>
      <w:r w:rsidRPr="00ED6198">
        <w:t xml:space="preserve">Pokud Objednatel nesouhlasí s osobou Náhradní kvalifikované osoby, je oprávněn žádat </w:t>
      </w:r>
      <w:r w:rsidR="00252F4D">
        <w:t>Zhotovitel</w:t>
      </w:r>
      <w:r w:rsidRPr="00ED6198">
        <w:t xml:space="preserve">e o její výměnu za jinou osobu se stejnou kvalifikací navrženou </w:t>
      </w:r>
      <w:r w:rsidR="00252F4D">
        <w:t>Zhotovitel</w:t>
      </w:r>
      <w:r w:rsidR="007872A2" w:rsidRPr="00ED6198">
        <w:t xml:space="preserve">em, čemuž je </w:t>
      </w:r>
      <w:r w:rsidR="00252F4D">
        <w:t>Zhotovitel</w:t>
      </w:r>
      <w:r w:rsidR="007872A2" w:rsidRPr="00ED6198">
        <w:t xml:space="preserve">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03154260"/>
      <w:bookmarkStart w:id="123" w:name="_Toc128240194"/>
      <w:bookmarkEnd w:id="120"/>
      <w:bookmarkEnd w:id="121"/>
      <w:r w:rsidRPr="00ED6198">
        <w:t>K</w:t>
      </w:r>
      <w:r w:rsidR="00B50D4F" w:rsidRPr="00ED6198">
        <w:t>omunikace stran</w:t>
      </w:r>
      <w:bookmarkEnd w:id="122"/>
      <w:bookmarkEnd w:id="123"/>
    </w:p>
    <w:p w14:paraId="60CB0578" w14:textId="7BCC640B" w:rsidR="00D8347D" w:rsidRPr="00ED6198" w:rsidRDefault="00B50D4F" w:rsidP="007C38AC">
      <w:pPr>
        <w:pStyle w:val="TPText-1slovan"/>
        <w:jc w:val="both"/>
      </w:pPr>
      <w:r w:rsidRPr="00ED6198">
        <w:t xml:space="preserve">Objednatel a </w:t>
      </w:r>
      <w:r w:rsidR="00252F4D">
        <w:t>Zhotovitel</w:t>
      </w:r>
      <w:r w:rsidRPr="00ED6198">
        <w:t xml:space="preserve"> si pro vzájemnou komunikaci ohledně Smlouvy zvolí kontaktní osoby, jejichž seznam </w:t>
      </w:r>
      <w:r w:rsidR="00DA2729">
        <w:t>je uvedený</w:t>
      </w:r>
      <w:r w:rsidR="00DA2729" w:rsidRPr="00ED6198">
        <w:t xml:space="preserve"> </w:t>
      </w:r>
      <w:r w:rsidRPr="00ED6198">
        <w:t>ve Smlouvě.</w:t>
      </w:r>
      <w:r w:rsidR="00463D1F" w:rsidRPr="00ED6198">
        <w:t xml:space="preserve"> </w:t>
      </w:r>
    </w:p>
    <w:p w14:paraId="4396C8DC" w14:textId="3320FABD"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D524AC">
        <w:t>19.1</w:t>
      </w:r>
      <w:r w:rsidRPr="00335BA4">
        <w:fldChar w:fldCharType="end"/>
      </w:r>
      <w:r w:rsidR="00D04CF6" w:rsidRPr="00335BA4">
        <w:t>.</w:t>
      </w:r>
      <w:r w:rsidR="00556136" w:rsidRPr="00335BA4">
        <w:t xml:space="preserve"> </w:t>
      </w:r>
      <w:r w:rsidR="00F26868">
        <w:t>této přílohy</w:t>
      </w:r>
      <w:r w:rsidRPr="00335BA4">
        <w:t xml:space="preserve">, vykonává kontaktní osoba na straně </w:t>
      </w:r>
      <w:r w:rsidR="00252F4D">
        <w:t>Zhotovitel</w:t>
      </w:r>
      <w:r w:rsidRPr="00335BA4">
        <w:t xml:space="preserve">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D524AC">
        <w:t>19</w:t>
      </w:r>
      <w:r w:rsidRPr="00335BA4">
        <w:fldChar w:fldCharType="end"/>
      </w:r>
      <w:r w:rsidR="00E03343" w:rsidRPr="00335BA4">
        <w:t>.</w:t>
      </w:r>
      <w:r w:rsidR="00556136" w:rsidRPr="00335BA4">
        <w:t xml:space="preserve"> </w:t>
      </w:r>
      <w:r w:rsidR="00F26868">
        <w:t>této přílohy</w:t>
      </w:r>
      <w:r w:rsidR="00573E2E" w:rsidRPr="00335BA4">
        <w:t xml:space="preserve">, nebo je </w:t>
      </w:r>
      <w:r w:rsidR="00D8347D" w:rsidRPr="00335BA4">
        <w:t xml:space="preserve">pro plnění takových povinností </w:t>
      </w:r>
      <w:r w:rsidR="00252F4D">
        <w:t>Zhotovitel</w:t>
      </w:r>
      <w:r w:rsidR="00D8347D" w:rsidRPr="00335BA4">
        <w:t xml:space="preserve"> povinen určit zvláštní kontaktní osobu ve Smlouvě (v takovém případě obě S</w:t>
      </w:r>
      <w:r w:rsidR="002120F4">
        <w:t>mluvní s</w:t>
      </w:r>
      <w:r w:rsidR="00D8347D" w:rsidRPr="00335BA4">
        <w:t xml:space="preserve">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D524AC">
        <w:t>19</w:t>
      </w:r>
      <w:r w:rsidR="00D8347D" w:rsidRPr="00335BA4">
        <w:fldChar w:fldCharType="end"/>
      </w:r>
      <w:r w:rsidR="00E03343" w:rsidRPr="00335BA4">
        <w:t>.</w:t>
      </w:r>
      <w:r w:rsidR="00556136" w:rsidRPr="00335BA4">
        <w:t xml:space="preserve"> </w:t>
      </w:r>
      <w:r w:rsidR="00F26868">
        <w:t>této přílohy</w:t>
      </w:r>
      <w:r w:rsidR="00D8347D" w:rsidRPr="00335BA4">
        <w:t>)</w:t>
      </w:r>
      <w:r w:rsidRPr="00335BA4">
        <w:t>.</w:t>
      </w:r>
      <w:r w:rsidR="001A5CD8" w:rsidRPr="00335BA4">
        <w:t xml:space="preserve"> </w:t>
      </w:r>
    </w:p>
    <w:p w14:paraId="0AA475B8" w14:textId="58CD6040" w:rsidR="00B50D4F" w:rsidRPr="00ED6198" w:rsidRDefault="00B50D4F" w:rsidP="007C38AC">
      <w:pPr>
        <w:pStyle w:val="TPText-1slovan"/>
        <w:jc w:val="both"/>
      </w:pPr>
      <w:r w:rsidRPr="00ED6198">
        <w:t>S</w:t>
      </w:r>
      <w:r w:rsidR="002120F4">
        <w:t>mluvní s</w:t>
      </w:r>
      <w:r w:rsidRPr="00ED6198">
        <w:t xml:space="preserve">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769A466F" w:rsidR="00B50D4F" w:rsidRPr="00ED6198" w:rsidRDefault="00B50D4F" w:rsidP="007C38AC">
      <w:pPr>
        <w:pStyle w:val="TPText-1slovan"/>
        <w:jc w:val="both"/>
      </w:pPr>
      <w:r w:rsidRPr="00ED6198">
        <w:t>Není-li v</w:t>
      </w:r>
      <w:r w:rsidR="00E75766" w:rsidRPr="00ED6198">
        <w:t xml:space="preserve">e Smlouvě </w:t>
      </w:r>
      <w:r w:rsidRPr="00ED6198">
        <w:t>výslovně stanovena jiná forma pro doručování dokumentů anebo jiných právních jednání, lze takové dokumenty a jednání doručit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03154261"/>
      <w:bookmarkStart w:id="126" w:name="_Toc128240195"/>
      <w:bookmarkEnd w:id="124"/>
      <w:r w:rsidRPr="00ED6198">
        <w:t>Smluvní pokuty</w:t>
      </w:r>
      <w:bookmarkEnd w:id="125"/>
      <w:bookmarkEnd w:id="126"/>
    </w:p>
    <w:p w14:paraId="16973C90" w14:textId="259237C6" w:rsidR="00D93AF6" w:rsidRPr="00335BA4" w:rsidRDefault="00D93AF6" w:rsidP="007C38AC">
      <w:pPr>
        <w:pStyle w:val="TPText-1slovan"/>
        <w:jc w:val="both"/>
      </w:pPr>
      <w:r w:rsidRPr="00335BA4">
        <w:t xml:space="preserve">Poruší-li </w:t>
      </w:r>
      <w:r w:rsidR="00252F4D">
        <w:t>Zhotovitel</w:t>
      </w:r>
      <w:r w:rsidR="001F6504" w:rsidRPr="00335BA4">
        <w:t xml:space="preserve"> </w:t>
      </w:r>
      <w:r w:rsidRPr="00335BA4">
        <w:t>některou ze svých povinností stanovených v</w:t>
      </w:r>
      <w:r w:rsidR="00E75766" w:rsidRPr="00335BA4">
        <w:t> </w:t>
      </w:r>
      <w:r w:rsidR="002120F4">
        <w:t>této příloze</w:t>
      </w:r>
      <w:r w:rsidR="002120F4" w:rsidRPr="00335BA4">
        <w:t xml:space="preserve"> </w:t>
      </w:r>
      <w:r w:rsidRPr="00335BA4">
        <w:t>Smlouvy, zejména pak pokud poruší SLA,</w:t>
      </w:r>
      <w:r w:rsidR="00307B70" w:rsidRPr="00335BA4">
        <w:t xml:space="preserve"> resp. stanovený servisní model dle článku </w:t>
      </w:r>
      <w:r w:rsidR="002120F4">
        <w:fldChar w:fldCharType="begin"/>
      </w:r>
      <w:r w:rsidR="002120F4">
        <w:instrText xml:space="preserve"> REF _Ref118175372 \r \h </w:instrText>
      </w:r>
      <w:r w:rsidR="002120F4">
        <w:fldChar w:fldCharType="separate"/>
      </w:r>
      <w:r w:rsidR="00FF2BC3">
        <w:t>11.2</w:t>
      </w:r>
      <w:r w:rsidR="002120F4">
        <w:fldChar w:fldCharType="end"/>
      </w:r>
      <w:r w:rsidR="00235BF2" w:rsidRPr="00335BA4">
        <w:t>.</w:t>
      </w:r>
      <w:r w:rsidR="002120F4">
        <w:t xml:space="preserve"> této přílohy</w:t>
      </w:r>
      <w:r w:rsidR="00307B70" w:rsidRPr="00335BA4">
        <w:t>,</w:t>
      </w:r>
      <w:r w:rsidRPr="00335BA4">
        <w:t xml:space="preserve"> je Objednatel oprávněn požadovat zaplacení smluvní pokuty ve výši stanovené</w:t>
      </w:r>
      <w:r w:rsidR="00E75766" w:rsidRPr="00335BA4">
        <w:t xml:space="preserve"> v</w:t>
      </w:r>
      <w:r w:rsidR="002120F4">
        <w:t> </w:t>
      </w:r>
      <w:r w:rsidR="00E75766" w:rsidRPr="00335BA4">
        <w:t xml:space="preserve">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FF2BC3">
        <w:t>15.2</w:t>
      </w:r>
      <w:r w:rsidR="00E95FBF" w:rsidRPr="00335BA4">
        <w:fldChar w:fldCharType="end"/>
      </w:r>
      <w:r w:rsidR="00DA153E" w:rsidRPr="00335BA4">
        <w:t>.</w:t>
      </w:r>
      <w:r w:rsidR="002120F4">
        <w:t xml:space="preserve"> této přílohy</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FF2BC3">
        <w:t>15.2</w:t>
      </w:r>
      <w:r w:rsidR="00E95FBF" w:rsidRPr="00335BA4">
        <w:fldChar w:fldCharType="end"/>
      </w:r>
      <w:r w:rsidR="00E75766" w:rsidRPr="00335BA4">
        <w:t>.</w:t>
      </w:r>
      <w:r w:rsidR="002120F4">
        <w:t xml:space="preserve"> této přílohy</w:t>
      </w:r>
      <w:r w:rsidR="00331774" w:rsidRPr="00335BA4">
        <w:t>.</w:t>
      </w:r>
    </w:p>
    <w:p w14:paraId="050B64DB" w14:textId="34E34CCB" w:rsidR="006D135C" w:rsidRPr="00335BA4" w:rsidRDefault="006D135C" w:rsidP="007C38AC">
      <w:pPr>
        <w:pStyle w:val="TPText-1slovan"/>
        <w:jc w:val="both"/>
      </w:pPr>
      <w:bookmarkStart w:id="127" w:name="_Ref26890919"/>
      <w:r w:rsidRPr="00335BA4">
        <w:t xml:space="preserve">Objednateli vzniká vůči </w:t>
      </w:r>
      <w:r w:rsidR="00252F4D">
        <w:t>Zhotovitel</w:t>
      </w:r>
      <w:r w:rsidR="001F6504" w:rsidRPr="00335BA4">
        <w:t xml:space="preserve">i </w:t>
      </w:r>
      <w:r w:rsidRPr="00335BA4">
        <w:t>právo na zaplacení smluvní pokuty:</w:t>
      </w:r>
      <w:bookmarkEnd w:id="127"/>
      <w:r w:rsidRPr="00335BA4">
        <w:t xml:space="preserve"> </w:t>
      </w:r>
    </w:p>
    <w:p w14:paraId="15900F57" w14:textId="514D9795" w:rsidR="00331774" w:rsidRPr="00335BA4" w:rsidRDefault="00331774">
      <w:pPr>
        <w:pStyle w:val="TPText-1slovan"/>
        <w:numPr>
          <w:ilvl w:val="0"/>
          <w:numId w:val="25"/>
        </w:numPr>
        <w:ind w:left="1701" w:hanging="425"/>
        <w:jc w:val="both"/>
      </w:pPr>
      <w:bookmarkStart w:id="128" w:name="_Ref118179580"/>
      <w:bookmarkStart w:id="129" w:name="_Ref118179909"/>
      <w:r w:rsidRPr="00335BA4">
        <w:t xml:space="preserve">poruší-li </w:t>
      </w:r>
      <w:r w:rsidR="00252F4D">
        <w:t>Zhotovitel</w:t>
      </w:r>
      <w:r w:rsidRPr="00335BA4">
        <w:t xml:space="preserve">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w:t>
      </w:r>
      <w:bookmarkEnd w:id="128"/>
      <w:bookmarkEnd w:id="129"/>
    </w:p>
    <w:p w14:paraId="44B4DC5C" w14:textId="51F44A62" w:rsidR="006D135C" w:rsidRPr="00335BA4" w:rsidRDefault="006D135C">
      <w:pPr>
        <w:pStyle w:val="TPText-1slovan"/>
        <w:numPr>
          <w:ilvl w:val="0"/>
          <w:numId w:val="25"/>
        </w:numPr>
        <w:ind w:left="1701" w:hanging="425"/>
        <w:jc w:val="both"/>
      </w:pPr>
      <w:r w:rsidRPr="00335BA4">
        <w:t>poruš</w:t>
      </w:r>
      <w:r w:rsidR="0000199B" w:rsidRPr="00335BA4">
        <w:t>í</w:t>
      </w:r>
      <w:r w:rsidRPr="00335BA4">
        <w:t xml:space="preserve">-li </w:t>
      </w:r>
      <w:r w:rsidR="00252F4D">
        <w:t>Zhotovitel</w:t>
      </w:r>
      <w:r w:rsidR="001F6504" w:rsidRPr="00335BA4">
        <w:t xml:space="preserve">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AE09F8" w:rsidRPr="00335BA4">
        <w:t>5</w:t>
      </w:r>
      <w:r w:rsidR="00AE09F8">
        <w:t> </w:t>
      </w:r>
      <w:r w:rsidR="00725654" w:rsidRPr="00335BA4">
        <w:t>% z</w:t>
      </w:r>
      <w:r w:rsidR="00FB767C">
        <w:t> paušální c</w:t>
      </w:r>
      <w:r w:rsidR="00FB767C" w:rsidRPr="00FB767C">
        <w:t xml:space="preserve">eny </w:t>
      </w:r>
      <w:r w:rsidR="00FB767C">
        <w:t xml:space="preserve">bez DPH </w:t>
      </w:r>
      <w:r w:rsidR="00FB767C" w:rsidRPr="00FB767C">
        <w:t xml:space="preserve">za rok poskytování Služeb údržby dle </w:t>
      </w:r>
      <w:r w:rsidR="00FB767C">
        <w:t>čl. 5.1 písm. a)</w:t>
      </w:r>
      <w:r w:rsidR="00FB767C" w:rsidRPr="00FB767C">
        <w:t xml:space="preserve"> Smlouvy</w:t>
      </w:r>
      <w:r w:rsidR="00FB767C">
        <w:t xml:space="preserve">, případně </w:t>
      </w:r>
      <w:r w:rsidR="00D524AC">
        <w:t xml:space="preserve">ve výši </w:t>
      </w:r>
      <w:r w:rsidR="00FB767C">
        <w:t>upravené dodatkem dle čl. 5.3 Smlouvy</w:t>
      </w:r>
      <w:r w:rsidR="00FB767C" w:rsidRPr="00FB767C">
        <w:t xml:space="preserve"> </w:t>
      </w:r>
      <w:r w:rsidR="00FB767C">
        <w:t xml:space="preserve">(dále jen </w:t>
      </w:r>
      <w:r w:rsidR="00FB767C" w:rsidRPr="00FB767C">
        <w:rPr>
          <w:b/>
          <w:bCs/>
        </w:rPr>
        <w:t>„Cena Služeb údržby“</w:t>
      </w:r>
      <w:r w:rsidR="00FB767C">
        <w:t>)</w:t>
      </w:r>
      <w:r w:rsidR="00FB767C" w:rsidRPr="00335BA4">
        <w:t xml:space="preserve"> </w:t>
      </w:r>
      <w:r w:rsidRPr="00335BA4">
        <w:t>za každé jednotlivé porušení;</w:t>
      </w:r>
    </w:p>
    <w:p w14:paraId="3DF169C9" w14:textId="3039C9DC" w:rsidR="00724302" w:rsidRPr="00335BA4" w:rsidRDefault="00D17442">
      <w:pPr>
        <w:pStyle w:val="TPText-1slovan"/>
        <w:numPr>
          <w:ilvl w:val="0"/>
          <w:numId w:val="25"/>
        </w:numPr>
        <w:ind w:left="1701" w:hanging="425"/>
        <w:jc w:val="both"/>
      </w:pPr>
      <w:r w:rsidRPr="00335BA4">
        <w:t xml:space="preserve">poruší-li </w:t>
      </w:r>
      <w:r w:rsidR="00252F4D">
        <w:t>Zhotovitel</w:t>
      </w:r>
      <w:r w:rsidR="001F6504" w:rsidRPr="00335BA4">
        <w:t xml:space="preserve">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00FF2BC3" w:rsidRPr="00FF2BC3">
        <w:t xml:space="preserve">Služeb údržby </w:t>
      </w:r>
      <w:r w:rsidRPr="00335BA4">
        <w:t>za každý započatý den prodlení;</w:t>
      </w:r>
    </w:p>
    <w:p w14:paraId="146BA112" w14:textId="67785FB1" w:rsidR="00D17442" w:rsidRPr="00335BA4" w:rsidRDefault="00D17442">
      <w:pPr>
        <w:pStyle w:val="TPText-1slovan"/>
        <w:numPr>
          <w:ilvl w:val="0"/>
          <w:numId w:val="25"/>
        </w:numPr>
        <w:ind w:left="1701" w:hanging="425"/>
        <w:jc w:val="both"/>
      </w:pPr>
      <w:r w:rsidRPr="00335BA4">
        <w:t xml:space="preserve">poruší-li </w:t>
      </w:r>
      <w:r w:rsidR="00252F4D">
        <w:t>Zhotovitel</w:t>
      </w:r>
      <w:r w:rsidR="001F6504" w:rsidRPr="00335BA4">
        <w:t xml:space="preserve"> </w:t>
      </w:r>
      <w:r w:rsidR="0000199B" w:rsidRPr="00335BA4">
        <w:t xml:space="preserve">některou z povinností týkající se účasti </w:t>
      </w:r>
      <w:r w:rsidR="005B47B4">
        <w:t>Poddodavatelů</w:t>
      </w:r>
      <w:r w:rsidR="0000199B" w:rsidRPr="00335BA4">
        <w:t xml:space="preserve">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w:t>
      </w:r>
      <w:r w:rsidR="00FF2BC3" w:rsidRPr="00FF2BC3">
        <w:t xml:space="preserve">Služeb údržby </w:t>
      </w:r>
      <w:r w:rsidR="0000199B" w:rsidRPr="00335BA4">
        <w:t xml:space="preserve">za každé jednotlivé porušení povinnosti; </w:t>
      </w:r>
    </w:p>
    <w:p w14:paraId="4A9DDBD3" w14:textId="63568EEC" w:rsidR="004036E2" w:rsidRPr="00335BA4" w:rsidRDefault="004036E2">
      <w:pPr>
        <w:pStyle w:val="TPText-1slovan"/>
        <w:numPr>
          <w:ilvl w:val="0"/>
          <w:numId w:val="25"/>
        </w:numPr>
        <w:ind w:left="1701" w:hanging="425"/>
        <w:jc w:val="both"/>
      </w:pPr>
      <w:bookmarkStart w:id="130" w:name="_Ref118365998"/>
      <w:r w:rsidRPr="00335BA4">
        <w:t xml:space="preserve">poruší-li </w:t>
      </w:r>
      <w:r w:rsidR="00252F4D">
        <w:t>Zhotovitel</w:t>
      </w:r>
      <w:r w:rsidRPr="00335BA4">
        <w:t xml:space="preserve"> svoji</w:t>
      </w:r>
      <w:r w:rsidRPr="00ED6198">
        <w:t xml:space="preserve"> povinnost dodržet sjednanou Dobu vyřešení </w:t>
      </w:r>
      <w:r w:rsidR="00AE09F8">
        <w:t>Poruchy</w:t>
      </w:r>
      <w:r w:rsidRPr="00ED6198">
        <w:t xml:space="preserve">, ve </w:t>
      </w:r>
      <w:r w:rsidRPr="00335BA4">
        <w:t>výši:</w:t>
      </w:r>
      <w:bookmarkEnd w:id="130"/>
    </w:p>
    <w:p w14:paraId="25070C97" w14:textId="4BA38189" w:rsidR="004036E2" w:rsidRPr="00335BA4" w:rsidRDefault="004036E2">
      <w:pPr>
        <w:pStyle w:val="TPText-1slovan"/>
        <w:numPr>
          <w:ilvl w:val="0"/>
          <w:numId w:val="26"/>
        </w:numPr>
        <w:ind w:left="2552" w:hanging="567"/>
        <w:jc w:val="both"/>
      </w:pPr>
      <w:r w:rsidRPr="00335BA4">
        <w:lastRenderedPageBreak/>
        <w:t>ve výši 0,0</w:t>
      </w:r>
      <w:r w:rsidR="009308A3" w:rsidRPr="00335BA4">
        <w:t>1</w:t>
      </w:r>
      <w:r w:rsidRPr="00335BA4">
        <w:t xml:space="preserve"> % z</w:t>
      </w:r>
      <w:r w:rsidR="00DA55A0" w:rsidRPr="00335BA4">
        <w:t xml:space="preserve"> </w:t>
      </w:r>
      <w:r w:rsidR="00D331EF" w:rsidRPr="00335BA4">
        <w:t>C</w:t>
      </w:r>
      <w:r w:rsidRPr="00335BA4">
        <w:t xml:space="preserve">eny </w:t>
      </w:r>
      <w:r w:rsidR="00FF2BC3" w:rsidRPr="00FF2BC3">
        <w:t xml:space="preserve">Služeb údržby </w:t>
      </w:r>
      <w:r w:rsidRPr="00335BA4">
        <w:t>v případě každé započaté hodiny</w:t>
      </w:r>
      <w:r w:rsidR="00DA55A0" w:rsidRPr="00335BA4">
        <w:t>/den</w:t>
      </w:r>
      <w:r w:rsidRPr="00335BA4">
        <w:t xml:space="preserve"> prodlení nad rámec sjednané Doby vyřešení v případě každého </w:t>
      </w:r>
      <w:r w:rsidR="00AE09F8">
        <w:t>Poruchy</w:t>
      </w:r>
      <w:r w:rsidR="00AE09F8" w:rsidRPr="00335BA4">
        <w:t xml:space="preserve"> </w:t>
      </w:r>
      <w:r w:rsidRPr="00335BA4">
        <w:t>kategorie A;</w:t>
      </w:r>
    </w:p>
    <w:p w14:paraId="1A7AB5A7" w14:textId="785E8827" w:rsidR="004036E2" w:rsidRPr="00335BA4" w:rsidRDefault="004036E2">
      <w:pPr>
        <w:pStyle w:val="TPText-1slovan"/>
        <w:numPr>
          <w:ilvl w:val="0"/>
          <w:numId w:val="26"/>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 xml:space="preserve">eny </w:t>
      </w:r>
      <w:r w:rsidR="00FF2BC3" w:rsidRPr="00FF2BC3">
        <w:t xml:space="preserve">Služeb údržby </w:t>
      </w:r>
      <w:r w:rsidRPr="00335BA4">
        <w:t>v případě každé započaté hodiny</w:t>
      </w:r>
      <w:r w:rsidR="00DA55A0" w:rsidRPr="00335BA4">
        <w:t>/den</w:t>
      </w:r>
      <w:r w:rsidRPr="00335BA4">
        <w:t xml:space="preserve"> prodlení nad rámec sjednané Doby vyřešení v případě každého </w:t>
      </w:r>
      <w:r w:rsidR="00AE09F8">
        <w:t>Poruchy</w:t>
      </w:r>
      <w:r w:rsidR="00AE09F8" w:rsidRPr="00335BA4">
        <w:t xml:space="preserve"> </w:t>
      </w:r>
      <w:r w:rsidRPr="00335BA4">
        <w:t>kategorie B;</w:t>
      </w:r>
    </w:p>
    <w:p w14:paraId="5091A3F6" w14:textId="2C236F53" w:rsidR="004036E2" w:rsidRPr="00335BA4" w:rsidRDefault="004036E2">
      <w:pPr>
        <w:pStyle w:val="TPText-1slovan"/>
        <w:numPr>
          <w:ilvl w:val="0"/>
          <w:numId w:val="26"/>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 xml:space="preserve">eny </w:t>
      </w:r>
      <w:r w:rsidR="00FF2BC3" w:rsidRPr="00FF2BC3">
        <w:t xml:space="preserve">Služeb údržby </w:t>
      </w:r>
      <w:r w:rsidRPr="00335BA4">
        <w:t>v případě každé započaté hodiny</w:t>
      </w:r>
      <w:r w:rsidR="00DA55A0" w:rsidRPr="00335BA4">
        <w:t>/den</w:t>
      </w:r>
      <w:r w:rsidRPr="00335BA4">
        <w:t xml:space="preserve"> prodlení nad rámec sjednané Doby vyřešení v případě každého </w:t>
      </w:r>
      <w:r w:rsidR="00AE09F8">
        <w:t>Poruchy</w:t>
      </w:r>
      <w:r w:rsidR="00AE09F8" w:rsidRPr="00335BA4">
        <w:t xml:space="preserve"> </w:t>
      </w:r>
      <w:r w:rsidRPr="00335BA4">
        <w:t>kategorie C;</w:t>
      </w:r>
    </w:p>
    <w:p w14:paraId="247E06A1" w14:textId="01D83DE7" w:rsidR="0000199B" w:rsidRPr="00335BA4" w:rsidRDefault="0000199B">
      <w:pPr>
        <w:pStyle w:val="TPText-1slovan"/>
        <w:numPr>
          <w:ilvl w:val="0"/>
          <w:numId w:val="25"/>
        </w:numPr>
        <w:ind w:left="1701" w:hanging="425"/>
        <w:jc w:val="both"/>
      </w:pPr>
      <w:bookmarkStart w:id="131" w:name="_Ref118366017"/>
      <w:r w:rsidRPr="00335BA4">
        <w:t>v případě prodlení nad rámec sjednané lhůty pro odstranění vad v </w:t>
      </w:r>
      <w:r w:rsidR="0017331E">
        <w:t>p</w:t>
      </w:r>
      <w:r w:rsidR="0017331E" w:rsidRPr="00335BA4">
        <w:t xml:space="preserve">rodukčním </w:t>
      </w:r>
      <w:r w:rsidRPr="00335BA4">
        <w:t>prostředí:</w:t>
      </w:r>
      <w:bookmarkEnd w:id="131"/>
      <w:r w:rsidRPr="00335BA4">
        <w:t xml:space="preserve"> </w:t>
      </w:r>
    </w:p>
    <w:p w14:paraId="0D84573C" w14:textId="25C19596" w:rsidR="0000199B" w:rsidRPr="00335BA4" w:rsidRDefault="0000199B">
      <w:pPr>
        <w:pStyle w:val="TPText-1slovan"/>
        <w:numPr>
          <w:ilvl w:val="0"/>
          <w:numId w:val="39"/>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w:t>
      </w:r>
      <w:r w:rsidR="00FF2BC3" w:rsidRPr="00FF2BC3">
        <w:t xml:space="preserve">Služeb údržby </w:t>
      </w:r>
      <w:r w:rsidRPr="00335BA4">
        <w:t>za každou započatou hodinu</w:t>
      </w:r>
      <w:r w:rsidR="00DA55A0" w:rsidRPr="00335BA4">
        <w:t>/den</w:t>
      </w:r>
      <w:r w:rsidRPr="00335BA4">
        <w:t xml:space="preserve"> v případě každé Vady;</w:t>
      </w:r>
    </w:p>
    <w:p w14:paraId="6A7215CB" w14:textId="16AAA18B" w:rsidR="0000199B" w:rsidRPr="00335BA4" w:rsidRDefault="0000199B">
      <w:pPr>
        <w:pStyle w:val="TPText-1slovan"/>
        <w:numPr>
          <w:ilvl w:val="0"/>
          <w:numId w:val="39"/>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00FF2BC3" w:rsidRPr="00FF2BC3">
        <w:t xml:space="preserve">Služeb údržby </w:t>
      </w:r>
      <w:r w:rsidRPr="00335BA4">
        <w:t>za každou započatou hodinu</w:t>
      </w:r>
      <w:r w:rsidR="00DA55A0" w:rsidRPr="00335BA4">
        <w:t>/den</w:t>
      </w:r>
      <w:r w:rsidRPr="00335BA4">
        <w:t xml:space="preserve"> v případě každé Vady;</w:t>
      </w:r>
    </w:p>
    <w:p w14:paraId="7B91BF32" w14:textId="7A264862" w:rsidR="0000199B" w:rsidRPr="00335BA4" w:rsidRDefault="0000199B">
      <w:pPr>
        <w:pStyle w:val="TPText-1slovan"/>
        <w:numPr>
          <w:ilvl w:val="0"/>
          <w:numId w:val="39"/>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00FF2BC3" w:rsidRPr="00FF2BC3">
        <w:t xml:space="preserve">Služeb údržby </w:t>
      </w:r>
      <w:r w:rsidRPr="00335BA4">
        <w:t>za každou započatou hodinu</w:t>
      </w:r>
      <w:r w:rsidR="00DA55A0" w:rsidRPr="00335BA4">
        <w:t>/den</w:t>
      </w:r>
      <w:r w:rsidRPr="00335BA4">
        <w:t xml:space="preserve"> v případě každé Vady;</w:t>
      </w:r>
    </w:p>
    <w:p w14:paraId="14917C1A" w14:textId="302EC335" w:rsidR="004B1B88" w:rsidRDefault="004B1B88">
      <w:pPr>
        <w:pStyle w:val="TPText-1slovan"/>
        <w:numPr>
          <w:ilvl w:val="0"/>
          <w:numId w:val="25"/>
        </w:numPr>
        <w:ind w:left="1701" w:hanging="425"/>
        <w:jc w:val="both"/>
      </w:pPr>
      <w:r w:rsidRPr="00335BA4">
        <w:t xml:space="preserve">V případě, že </w:t>
      </w:r>
      <w:r w:rsidR="00252F4D">
        <w:t>Zhotovitel</w:t>
      </w:r>
      <w:r w:rsidRPr="00335BA4">
        <w:t xml:space="preserve"> nedodrží </w:t>
      </w:r>
      <w:r w:rsidR="00A67329" w:rsidRPr="00335BA4">
        <w:t>D</w:t>
      </w:r>
      <w:r w:rsidRPr="00335BA4">
        <w:t xml:space="preserve">ostupnost stanovenou </w:t>
      </w:r>
      <w:r w:rsidR="002120F4">
        <w:t>S</w:t>
      </w:r>
      <w:r w:rsidR="002120F4" w:rsidRPr="00335BA4">
        <w:t xml:space="preserve">ervisním </w:t>
      </w:r>
      <w:r w:rsidRPr="00335BA4">
        <w:t xml:space="preserve">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FF2BC3">
        <w:t>11</w:t>
      </w:r>
      <w:r w:rsidRPr="00335BA4">
        <w:fldChar w:fldCharType="end"/>
      </w:r>
      <w:r w:rsidR="00E03343" w:rsidRPr="00335BA4">
        <w:t>.</w:t>
      </w:r>
      <w:r w:rsidRPr="00335BA4">
        <w:t xml:space="preserve"> </w:t>
      </w:r>
      <w:r w:rsidR="00AE09F8">
        <w:t>této přílohy</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617F891B" w14:textId="77777777" w:rsidR="002120F4" w:rsidRPr="00335BA4" w:rsidRDefault="002120F4" w:rsidP="002120F4">
      <w:pPr>
        <w:pStyle w:val="TPText-1slovan"/>
        <w:numPr>
          <w:ilvl w:val="0"/>
          <w:numId w:val="0"/>
        </w:numPr>
        <w:ind w:left="170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B6A2F7C"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7E6EF293" w:rsidR="004B1B88" w:rsidRPr="00335BA4" w:rsidRDefault="004B1B88" w:rsidP="004C65D0">
            <w:pPr>
              <w:pStyle w:val="TPText-1slovan"/>
              <w:numPr>
                <w:ilvl w:val="0"/>
                <w:numId w:val="0"/>
              </w:numPr>
              <w:jc w:val="both"/>
            </w:pPr>
            <w:r w:rsidRPr="00335BA4">
              <w:t xml:space="preserve">Do </w:t>
            </w:r>
            <w:r w:rsidR="007B141E">
              <w:t>1</w:t>
            </w:r>
            <w:r w:rsidR="007B141E" w:rsidRPr="00335BA4">
              <w:t xml:space="preserve"> </w:t>
            </w:r>
            <w:r w:rsidRPr="00335BA4">
              <w:t>%</w:t>
            </w:r>
          </w:p>
        </w:tc>
        <w:tc>
          <w:tcPr>
            <w:tcW w:w="3872" w:type="dxa"/>
          </w:tcPr>
          <w:p w14:paraId="76B83A00" w14:textId="4CC47E3B" w:rsidR="004B1B88" w:rsidRPr="00335BA4" w:rsidRDefault="00466D7E" w:rsidP="00AE09F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FF2BC3">
              <w:t>11.7</w:t>
            </w:r>
            <w:r w:rsidR="004B1B88" w:rsidRPr="00335BA4">
              <w:fldChar w:fldCharType="end"/>
            </w:r>
            <w:r w:rsidR="004B1B88" w:rsidRPr="00335BA4">
              <w:t xml:space="preserve"> </w:t>
            </w:r>
            <w:r w:rsidR="002120F4">
              <w:t>této přílohy</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57D28231" w:rsidR="004B1B88" w:rsidRPr="00335BA4" w:rsidRDefault="007B141E" w:rsidP="004C65D0">
            <w:pPr>
              <w:pStyle w:val="TPText-1slovan"/>
              <w:numPr>
                <w:ilvl w:val="0"/>
                <w:numId w:val="0"/>
              </w:numPr>
              <w:jc w:val="both"/>
            </w:pPr>
            <w:r>
              <w:t>1</w:t>
            </w:r>
            <w:r w:rsidR="004B1B88" w:rsidRPr="00335BA4">
              <w:t xml:space="preserve"> do </w:t>
            </w:r>
            <w:r>
              <w:t>3</w:t>
            </w:r>
            <w:r w:rsidR="004B1B88" w:rsidRPr="00335BA4">
              <w:t xml:space="preserve"> %</w:t>
            </w:r>
          </w:p>
        </w:tc>
        <w:tc>
          <w:tcPr>
            <w:tcW w:w="3872" w:type="dxa"/>
          </w:tcPr>
          <w:p w14:paraId="71F306A9" w14:textId="04B67CA8" w:rsidR="004B1B88" w:rsidRPr="00335BA4" w:rsidRDefault="00466D7E" w:rsidP="00AE09F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FF2BC3">
              <w:t>11.7</w:t>
            </w:r>
            <w:r w:rsidRPr="00335BA4">
              <w:fldChar w:fldCharType="end"/>
            </w:r>
            <w:r w:rsidRPr="00335BA4">
              <w:t xml:space="preserve"> </w:t>
            </w:r>
            <w:r w:rsidR="002120F4">
              <w:t>této přílohy</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D05FDAA" w:rsidR="004B1B88" w:rsidRPr="00335BA4" w:rsidRDefault="007B141E" w:rsidP="004C65D0">
            <w:pPr>
              <w:pStyle w:val="TPText-1slovan"/>
              <w:numPr>
                <w:ilvl w:val="0"/>
                <w:numId w:val="0"/>
              </w:numPr>
              <w:jc w:val="both"/>
            </w:pPr>
            <w:r>
              <w:t>3</w:t>
            </w:r>
            <w:r w:rsidR="004B1B88" w:rsidRPr="00335BA4">
              <w:t xml:space="preserve"> do </w:t>
            </w:r>
            <w:r>
              <w:t>5</w:t>
            </w:r>
            <w:r w:rsidRPr="00335BA4">
              <w:t xml:space="preserve"> </w:t>
            </w:r>
            <w:r w:rsidR="004B1B88" w:rsidRPr="00335BA4">
              <w:t>%</w:t>
            </w:r>
          </w:p>
        </w:tc>
        <w:tc>
          <w:tcPr>
            <w:tcW w:w="3872" w:type="dxa"/>
          </w:tcPr>
          <w:p w14:paraId="3484A54C" w14:textId="06E7D50F" w:rsidR="004B1B88" w:rsidRPr="00335BA4" w:rsidRDefault="00466D7E" w:rsidP="00AE09F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FF2BC3">
              <w:t>11.7</w:t>
            </w:r>
            <w:r w:rsidRPr="00335BA4">
              <w:fldChar w:fldCharType="end"/>
            </w:r>
            <w:r w:rsidRPr="00335BA4">
              <w:t xml:space="preserve"> </w:t>
            </w:r>
            <w:r w:rsidR="002120F4">
              <w:t>této přílohy</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072A30DB" w:rsidR="004B1B88" w:rsidRPr="00335BA4" w:rsidRDefault="007B141E" w:rsidP="004B1B88">
            <w:pPr>
              <w:pStyle w:val="TPText-1slovan"/>
              <w:numPr>
                <w:ilvl w:val="0"/>
                <w:numId w:val="0"/>
              </w:numPr>
              <w:jc w:val="both"/>
            </w:pPr>
            <w:r>
              <w:t>5</w:t>
            </w:r>
            <w:r w:rsidRPr="00335BA4">
              <w:t xml:space="preserve"> </w:t>
            </w:r>
            <w:r w:rsidR="004B1B88" w:rsidRPr="00335BA4">
              <w:t>%</w:t>
            </w:r>
            <w:r w:rsidR="00466D7E" w:rsidRPr="00335BA4">
              <w:t xml:space="preserve"> a více</w:t>
            </w:r>
          </w:p>
        </w:tc>
        <w:tc>
          <w:tcPr>
            <w:tcW w:w="3872" w:type="dxa"/>
          </w:tcPr>
          <w:p w14:paraId="5131F76E" w14:textId="274FF715" w:rsidR="004B1B88" w:rsidRPr="00335BA4" w:rsidRDefault="00466D7E" w:rsidP="00AE09F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FF2BC3">
              <w:t>11.7</w:t>
            </w:r>
            <w:r w:rsidRPr="00335BA4">
              <w:fldChar w:fldCharType="end"/>
            </w:r>
            <w:r w:rsidRPr="00335BA4">
              <w:t xml:space="preserve"> </w:t>
            </w:r>
            <w:r w:rsidR="002120F4">
              <w:t>této přílohy</w:t>
            </w:r>
          </w:p>
        </w:tc>
      </w:tr>
    </w:tbl>
    <w:p w14:paraId="55C35788" w14:textId="77777777" w:rsidR="004B1B88" w:rsidRPr="00335BA4" w:rsidRDefault="004B1B88" w:rsidP="004B7B03">
      <w:pPr>
        <w:pStyle w:val="TPText-1slovan"/>
        <w:numPr>
          <w:ilvl w:val="0"/>
          <w:numId w:val="0"/>
        </w:numPr>
        <w:ind w:left="1701"/>
        <w:jc w:val="both"/>
      </w:pPr>
    </w:p>
    <w:p w14:paraId="63540FB9" w14:textId="31047196" w:rsidR="00D331EF" w:rsidRPr="00335BA4" w:rsidRDefault="00D331EF">
      <w:pPr>
        <w:pStyle w:val="TPText-1slovan"/>
        <w:numPr>
          <w:ilvl w:val="0"/>
          <w:numId w:val="25"/>
        </w:numPr>
        <w:ind w:left="1701" w:hanging="425"/>
        <w:jc w:val="both"/>
      </w:pPr>
      <w:r w:rsidRPr="00335BA4">
        <w:t xml:space="preserve">v případě prodlení </w:t>
      </w:r>
      <w:r w:rsidR="00252F4D">
        <w:t>Zhotovitel</w:t>
      </w:r>
      <w:r w:rsidRPr="00335BA4">
        <w:t>e reagovat na Objednatele</w:t>
      </w:r>
      <w:r w:rsidR="007B141E">
        <w:t xml:space="preserve">m ohlášenou poruchu </w:t>
      </w:r>
      <w:r w:rsidRPr="00335BA4">
        <w:t>uveden</w:t>
      </w:r>
      <w:r w:rsidR="007B141E">
        <w:t>ou</w:t>
      </w:r>
      <w:r w:rsidRPr="00335BA4">
        <w:t xml:space="preserve"> v článku </w:t>
      </w:r>
      <w:r w:rsidR="002120F4">
        <w:fldChar w:fldCharType="begin"/>
      </w:r>
      <w:r w:rsidR="002120F4">
        <w:instrText xml:space="preserve"> REF _Ref118175372 \r \h </w:instrText>
      </w:r>
      <w:r w:rsidR="002120F4">
        <w:fldChar w:fldCharType="separate"/>
      </w:r>
      <w:r w:rsidR="00FF2BC3">
        <w:t>11.2</w:t>
      </w:r>
      <w:r w:rsidR="002120F4">
        <w:fldChar w:fldCharType="end"/>
      </w:r>
      <w:r w:rsidR="007578F8" w:rsidRPr="00335BA4">
        <w:t xml:space="preserve"> </w:t>
      </w:r>
      <w:r w:rsidR="00AE09F8">
        <w:t>této přílohy</w:t>
      </w:r>
      <w:r w:rsidR="002120F4">
        <w:t xml:space="preserve"> </w:t>
      </w:r>
      <w:r w:rsidRPr="00335BA4">
        <w:t>ve výši z</w:t>
      </w:r>
      <w:r w:rsidR="001B352F" w:rsidRPr="00335BA4">
        <w:t xml:space="preserve"> 0,02 z </w:t>
      </w:r>
      <w:r w:rsidRPr="00335BA4">
        <w:t>% Ceny</w:t>
      </w:r>
      <w:r w:rsidR="001B352F" w:rsidRPr="00335BA4">
        <w:t xml:space="preserve"> </w:t>
      </w:r>
      <w:r w:rsidR="00FF2BC3" w:rsidRPr="00FF2BC3">
        <w:t xml:space="preserve">Služeb údržby </w:t>
      </w:r>
      <w:r w:rsidR="001B352F" w:rsidRPr="00335BA4">
        <w:t>za každý jednotlivý případ</w:t>
      </w:r>
      <w:r w:rsidRPr="00335BA4">
        <w:t>;</w:t>
      </w:r>
    </w:p>
    <w:p w14:paraId="2BE71AAC" w14:textId="6865555E" w:rsidR="008D346E" w:rsidRDefault="008D346E">
      <w:pPr>
        <w:pStyle w:val="TPText-1slovan"/>
        <w:numPr>
          <w:ilvl w:val="0"/>
          <w:numId w:val="25"/>
        </w:numPr>
        <w:ind w:left="1701" w:hanging="425"/>
        <w:jc w:val="both"/>
      </w:pPr>
      <w:r w:rsidRPr="00335BA4">
        <w:t xml:space="preserve">v případě prodlení </w:t>
      </w:r>
      <w:r>
        <w:t>Zhotovitel</w:t>
      </w:r>
      <w:r w:rsidRPr="00335BA4">
        <w:t xml:space="preserve">e </w:t>
      </w:r>
      <w:r>
        <w:t>s předložením Poptávky Objednateli dle čl. 2.5 Smlouvy</w:t>
      </w:r>
      <w:r w:rsidRPr="00335BA4">
        <w:t xml:space="preserve"> ve výši </w:t>
      </w:r>
      <w:r>
        <w:t>10.000,- Kč</w:t>
      </w:r>
      <w:r w:rsidRPr="00FF2BC3">
        <w:t xml:space="preserve"> </w:t>
      </w:r>
      <w:r w:rsidRPr="00335BA4">
        <w:t xml:space="preserve">za každý </w:t>
      </w:r>
      <w:r>
        <w:t>započatý den prodlení a každou Poptávku;</w:t>
      </w:r>
    </w:p>
    <w:p w14:paraId="41A5C2EE" w14:textId="479CA115" w:rsidR="008D346E" w:rsidRDefault="008D346E">
      <w:pPr>
        <w:pStyle w:val="TPText-1slovan"/>
        <w:numPr>
          <w:ilvl w:val="0"/>
          <w:numId w:val="25"/>
        </w:numPr>
        <w:ind w:left="1701" w:hanging="425"/>
        <w:jc w:val="both"/>
      </w:pPr>
      <w:r w:rsidRPr="00335BA4">
        <w:t xml:space="preserve">v případě </w:t>
      </w:r>
      <w:r>
        <w:t>porušení povinnosti</w:t>
      </w:r>
      <w:r w:rsidRPr="00335BA4">
        <w:t xml:space="preserve"> </w:t>
      </w:r>
      <w:r>
        <w:t>Zhotovitel</w:t>
      </w:r>
      <w:r w:rsidRPr="00335BA4">
        <w:t>e</w:t>
      </w:r>
      <w:r w:rsidR="00E640D4">
        <w:t xml:space="preserve"> udržovat v </w:t>
      </w:r>
      <w:r w:rsidR="005334EF">
        <w:t>úložištích pohotovostních zásob</w:t>
      </w:r>
      <w:r w:rsidR="00E640D4">
        <w:t xml:space="preserve"> požadované náhradní díly</w:t>
      </w:r>
      <w:r>
        <w:t xml:space="preserve"> dle čl. 2.</w:t>
      </w:r>
      <w:r w:rsidR="00E640D4">
        <w:t>6</w:t>
      </w:r>
      <w:r>
        <w:t xml:space="preserve"> Smlouvy</w:t>
      </w:r>
      <w:r w:rsidRPr="00335BA4">
        <w:t xml:space="preserve"> ve výši </w:t>
      </w:r>
      <w:r w:rsidR="00E640D4">
        <w:t xml:space="preserve">10.000,- Kč za každý </w:t>
      </w:r>
      <w:r w:rsidRPr="00335BA4">
        <w:t xml:space="preserve">jednotlivý </w:t>
      </w:r>
      <w:r w:rsidR="00E640D4">
        <w:t>chybějící díl, a to i opakovaně, nedojde-li k nápravě ze strany Zhotovitele do 24 hodin od zjištění tohoto pochybení;</w:t>
      </w:r>
    </w:p>
    <w:p w14:paraId="07DF635B" w14:textId="4C4657DE" w:rsidR="0000199B" w:rsidRPr="00ED6198" w:rsidRDefault="0000199B">
      <w:pPr>
        <w:pStyle w:val="TPText-1slovan"/>
        <w:numPr>
          <w:ilvl w:val="0"/>
          <w:numId w:val="25"/>
        </w:numPr>
        <w:ind w:left="1701" w:hanging="425"/>
        <w:jc w:val="both"/>
      </w:pPr>
      <w:r w:rsidRPr="00ED6198">
        <w:t xml:space="preserve">ve výši a za podmínek dle článku </w:t>
      </w:r>
      <w:r w:rsidR="002120F4">
        <w:fldChar w:fldCharType="begin"/>
      </w:r>
      <w:r w:rsidR="002120F4">
        <w:instrText xml:space="preserve"> REF _Ref127192290 \r \h </w:instrText>
      </w:r>
      <w:r w:rsidR="002120F4">
        <w:fldChar w:fldCharType="separate"/>
      </w:r>
      <w:r w:rsidR="00FF2BC3">
        <w:t>19</w:t>
      </w:r>
      <w:r w:rsidR="002120F4">
        <w:fldChar w:fldCharType="end"/>
      </w:r>
      <w:r w:rsidR="002120F4">
        <w:t>.</w:t>
      </w:r>
      <w:r w:rsidR="00307B70" w:rsidRPr="00ED6198">
        <w:t xml:space="preserve"> </w:t>
      </w:r>
      <w:r w:rsidR="00AE09F8">
        <w:t>této přílohy</w:t>
      </w:r>
      <w:r w:rsidR="00AE09F8" w:rsidRPr="00ED6198">
        <w:t xml:space="preserve"> </w:t>
      </w:r>
      <w:r w:rsidR="00E01734" w:rsidRPr="00ED6198">
        <w:t>v oblasti kybernetické bezpečnosti</w:t>
      </w:r>
      <w:r w:rsidR="001F6504" w:rsidRPr="00ED6198">
        <w:t>;</w:t>
      </w:r>
    </w:p>
    <w:p w14:paraId="5520C86E" w14:textId="40BA312C" w:rsidR="009B6B56" w:rsidRPr="00ED6198" w:rsidRDefault="00C70F14">
      <w:pPr>
        <w:pStyle w:val="TPText-1slovan"/>
        <w:numPr>
          <w:ilvl w:val="0"/>
          <w:numId w:val="25"/>
        </w:numPr>
        <w:ind w:left="1701" w:hanging="425"/>
        <w:jc w:val="both"/>
      </w:pPr>
      <w:r w:rsidRPr="00ED6198">
        <w:t xml:space="preserve">ve výši a za podmínek dle článku </w:t>
      </w:r>
      <w:r w:rsidR="002120F4">
        <w:fldChar w:fldCharType="begin"/>
      </w:r>
      <w:r w:rsidR="002120F4">
        <w:instrText xml:space="preserve"> REF _Ref117498661 \r \h </w:instrText>
      </w:r>
      <w:r w:rsidR="002120F4">
        <w:fldChar w:fldCharType="separate"/>
      </w:r>
      <w:r w:rsidR="00FF2BC3">
        <w:t>20</w:t>
      </w:r>
      <w:r w:rsidR="002120F4">
        <w:fldChar w:fldCharType="end"/>
      </w:r>
      <w:r w:rsidR="002120F4">
        <w:t>.</w:t>
      </w:r>
      <w:r w:rsidRPr="00ED6198">
        <w:t xml:space="preserve"> </w:t>
      </w:r>
      <w:r w:rsidR="00AE09F8">
        <w:t>této přílohy</w:t>
      </w:r>
      <w:r w:rsidR="00AE09F8" w:rsidRPr="00ED6198">
        <w:t xml:space="preserve"> </w:t>
      </w:r>
      <w:r w:rsidR="00E01734" w:rsidRPr="00ED6198">
        <w:t>v oblasti ochrany osobních údajů</w:t>
      </w:r>
      <w:r w:rsidR="005B1F90" w:rsidRPr="00ED6198">
        <w:t>;</w:t>
      </w:r>
    </w:p>
    <w:p w14:paraId="2240B6A8" w14:textId="2C17EE0D" w:rsidR="005B1F90" w:rsidRPr="00ED6198" w:rsidRDefault="009B6B56">
      <w:pPr>
        <w:pStyle w:val="TPText-1slovan"/>
        <w:numPr>
          <w:ilvl w:val="0"/>
          <w:numId w:val="25"/>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FF2BC3">
        <w:t>21</w:t>
      </w:r>
      <w:r w:rsidRPr="00ED6198">
        <w:fldChar w:fldCharType="end"/>
      </w:r>
      <w:r w:rsidRPr="00ED6198">
        <w:t xml:space="preserve"> </w:t>
      </w:r>
      <w:r w:rsidR="00AE09F8">
        <w:t>této přílohy</w:t>
      </w:r>
      <w:r w:rsidR="00AE09F8" w:rsidRPr="00ED6198">
        <w:t xml:space="preserve"> </w:t>
      </w:r>
      <w:r w:rsidRPr="00ED6198">
        <w:t xml:space="preserve">v oblasti ochrany důvěrných informací; </w:t>
      </w:r>
      <w:r w:rsidR="008F7879" w:rsidRPr="00ED6198">
        <w:t>nebo</w:t>
      </w:r>
    </w:p>
    <w:p w14:paraId="363DF6F1" w14:textId="7495BE8C" w:rsidR="00C70F14" w:rsidRPr="00ED6198" w:rsidRDefault="005B1F90">
      <w:pPr>
        <w:pStyle w:val="TPText-1slovan"/>
        <w:numPr>
          <w:ilvl w:val="0"/>
          <w:numId w:val="25"/>
        </w:numPr>
        <w:ind w:left="1701" w:hanging="425"/>
        <w:jc w:val="both"/>
      </w:pPr>
      <w:r w:rsidRPr="00ED6198">
        <w:t xml:space="preserve">poruší-li </w:t>
      </w:r>
      <w:r w:rsidR="00252F4D">
        <w:t>Zhotovitel</w:t>
      </w:r>
      <w:r w:rsidRPr="00ED6198">
        <w:t xml:space="preserve">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FF2BC3">
        <w:t>12.1</w:t>
      </w:r>
      <w:r w:rsidRPr="00ED6198">
        <w:fldChar w:fldCharType="end"/>
      </w:r>
      <w:r w:rsidR="00E03343" w:rsidRPr="00ED6198">
        <w:t>.</w:t>
      </w:r>
      <w:r w:rsidR="007578F8" w:rsidRPr="00ED6198">
        <w:t xml:space="preserve"> </w:t>
      </w:r>
      <w:r w:rsidR="00205EDE" w:rsidRPr="00ED6198">
        <w:t xml:space="preserve">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FF2BC3">
        <w:t>12.2</w:t>
      </w:r>
      <w:r w:rsidR="00205EDE" w:rsidRPr="00ED6198">
        <w:fldChar w:fldCharType="end"/>
      </w:r>
      <w:r w:rsidR="00E03343" w:rsidRPr="00ED6198">
        <w:t>.</w:t>
      </w:r>
      <w:r w:rsidR="007578F8" w:rsidRPr="00ED6198">
        <w:t xml:space="preserve"> </w:t>
      </w:r>
      <w:r w:rsidR="00AE09F8">
        <w:t>této přílohy</w:t>
      </w:r>
      <w:r w:rsidR="007A6155" w:rsidRPr="00ED6198">
        <w:t xml:space="preserve">, ve výši </w:t>
      </w:r>
      <w:r w:rsidR="001B352F" w:rsidRPr="00ED6198">
        <w:t>2</w:t>
      </w:r>
      <w:r w:rsidR="007A6155" w:rsidRPr="00ED6198">
        <w:t xml:space="preserve"> % z Ceny </w:t>
      </w:r>
      <w:r w:rsidR="00FF2BC3" w:rsidRPr="00FF2BC3">
        <w:t xml:space="preserve">Služeb údržby </w:t>
      </w:r>
      <w:r w:rsidR="007A6155" w:rsidRPr="00ED6198">
        <w:t>za každé jednotlivé porušení</w:t>
      </w:r>
      <w:r w:rsidR="00916824" w:rsidRPr="00ED6198">
        <w:t>.</w:t>
      </w:r>
      <w:r w:rsidR="00E01734" w:rsidRPr="00ED6198">
        <w:t xml:space="preserve"> </w:t>
      </w:r>
    </w:p>
    <w:p w14:paraId="563AFFF6" w14:textId="496BB550" w:rsidR="007578F8" w:rsidRPr="00ED6198" w:rsidRDefault="007578F8" w:rsidP="00F07A3F">
      <w:pPr>
        <w:pStyle w:val="TPText-1slovan"/>
        <w:jc w:val="both"/>
      </w:pPr>
      <w:r w:rsidRPr="00ED6198">
        <w:lastRenderedPageBreak/>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FF2BC3">
        <w:t>15.2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FF2BC3">
        <w:t>e</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FF2BC3">
        <w:t>f</w:t>
      </w:r>
      <w:r w:rsidR="004B1B88" w:rsidRPr="00ED6198">
        <w:fldChar w:fldCharType="end"/>
      </w:r>
      <w:r w:rsidRPr="00ED6198">
        <w:t>. platí, že je-li lhůta pro splnění stanovena v hodinách, je smluvní pokuta počítána za každou započatou hodinu, je-li lhůta pro splnění stanovena ve dnech</w:t>
      </w:r>
      <w:r w:rsidR="00162601" w:rsidRPr="00ED6198">
        <w:t xml:space="preserve"> či </w:t>
      </w:r>
      <w:r w:rsidR="00A416A5">
        <w:t>P</w:t>
      </w:r>
      <w:r w:rsidR="00A416A5" w:rsidRPr="00ED6198">
        <w:t xml:space="preserve">racovních </w:t>
      </w:r>
      <w:r w:rsidR="00162601" w:rsidRPr="00ED6198">
        <w:t>dnech</w:t>
      </w:r>
      <w:r w:rsidRPr="00ED6198">
        <w:t>, je smluvní pokuta počítána za každý započatý den.</w:t>
      </w:r>
    </w:p>
    <w:p w14:paraId="6A104B79" w14:textId="76DD930C"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252F4D">
        <w:t>Zhotovitel</w:t>
      </w:r>
      <w:r w:rsidR="001F6504" w:rsidRPr="00ED6198">
        <w:t xml:space="preserve">e </w:t>
      </w:r>
      <w:r w:rsidRPr="00ED6198">
        <w:t>na peněžité plnění vyplývajícímu ze Smlouvy</w:t>
      </w:r>
      <w:r w:rsidR="00A74190">
        <w:t xml:space="preserve">, </w:t>
      </w:r>
      <w:r w:rsidR="00A74190" w:rsidRPr="00B00E1E">
        <w:t>a to i v případě pohledávky nejisté nebo neurčité ve smyslu ust. § 1987 odst. 2 OZ</w:t>
      </w:r>
      <w:r w:rsidRPr="00ED6198">
        <w:t>.</w:t>
      </w:r>
    </w:p>
    <w:p w14:paraId="132DF2D3" w14:textId="7C22B96E"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252F4D">
        <w:t>Zhotovitel</w:t>
      </w:r>
      <w:r w:rsidR="00C70F14" w:rsidRPr="00ED6198">
        <w:t xml:space="preserve">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2" w:name="_Toc103154262"/>
      <w:bookmarkStart w:id="133" w:name="_Toc128240196"/>
      <w:r w:rsidRPr="00ED6198">
        <w:t xml:space="preserve">Záruka </w:t>
      </w:r>
      <w:r w:rsidR="00F75A5B" w:rsidRPr="00ED6198">
        <w:t xml:space="preserve">za jakost </w:t>
      </w:r>
      <w:r w:rsidR="0041381C" w:rsidRPr="00ED6198">
        <w:t xml:space="preserve">a práva </w:t>
      </w:r>
      <w:r w:rsidRPr="00ED6198">
        <w:t>z vadného plnění</w:t>
      </w:r>
      <w:bookmarkEnd w:id="132"/>
      <w:bookmarkEnd w:id="133"/>
    </w:p>
    <w:p w14:paraId="39EE0717" w14:textId="0F9A45B0" w:rsidR="00F75A5B" w:rsidRPr="00ED6198" w:rsidRDefault="00F75A5B" w:rsidP="007C38AC">
      <w:pPr>
        <w:pStyle w:val="TPText-1slovan"/>
        <w:jc w:val="both"/>
      </w:pPr>
      <w:bookmarkStart w:id="134" w:name="_Toc103154263"/>
      <w:r w:rsidRPr="00ED6198">
        <w:t>Společná ustanovení</w:t>
      </w:r>
      <w:bookmarkEnd w:id="134"/>
    </w:p>
    <w:p w14:paraId="65B0901E" w14:textId="4B902D30" w:rsidR="00F75A5B" w:rsidRDefault="00252F4D">
      <w:pPr>
        <w:pStyle w:val="TPText-2slovan"/>
        <w:numPr>
          <w:ilvl w:val="1"/>
          <w:numId w:val="62"/>
        </w:numPr>
        <w:ind w:left="1701" w:hanging="567"/>
        <w:jc w:val="both"/>
      </w:pPr>
      <w:r>
        <w:t>Zhotovitel</w:t>
      </w:r>
      <w:r w:rsidR="00F75A5B" w:rsidRPr="00ED6198">
        <w:t xml:space="preserve"> </w:t>
      </w:r>
      <w:r w:rsidR="00F32E2F">
        <w:t>poskytuje</w:t>
      </w:r>
      <w:r w:rsidR="00F32E2F" w:rsidRPr="00ED6198">
        <w:t xml:space="preserve"> </w:t>
      </w:r>
      <w:r w:rsidR="00F75A5B" w:rsidRPr="00ED6198">
        <w:t xml:space="preserve">Objednateli záruku za jakost Plnění a všech jeho částí na dobu </w:t>
      </w:r>
      <w:r w:rsidR="00F32E2F">
        <w:t xml:space="preserve">uvedenou ve Smlouvě, přičemž záruční doba </w:t>
      </w:r>
      <w:r w:rsidR="00A93B24">
        <w:t>v případě Služeb rozvoje počíná běžet</w:t>
      </w:r>
      <w:r w:rsidR="00F75A5B" w:rsidRPr="00ED6198">
        <w:t xml:space="preserve"> ode dne akceptace výstupu </w:t>
      </w:r>
      <w:r w:rsidR="00A93B24">
        <w:t>Služby rozvoje</w:t>
      </w:r>
      <w:r w:rsidR="00F75A5B" w:rsidRPr="00ED6198">
        <w:t>.</w:t>
      </w:r>
      <w:r w:rsidR="00A93B24">
        <w:t xml:space="preserve"> Záruční doba poskytnutá na náhradní díly dodané v rámci Plnění počíná běžet dnem</w:t>
      </w:r>
      <w:r w:rsidR="00A93B24" w:rsidRPr="00ED6198">
        <w:t xml:space="preserve"> </w:t>
      </w:r>
      <w:r w:rsidR="00A93B24">
        <w:t>jejich nasazení do provozu.</w:t>
      </w:r>
    </w:p>
    <w:p w14:paraId="4D618671" w14:textId="51486AA1" w:rsidR="00F75A5B" w:rsidRPr="00ED6198" w:rsidRDefault="00F75A5B">
      <w:pPr>
        <w:pStyle w:val="TPText-2slovan"/>
        <w:numPr>
          <w:ilvl w:val="1"/>
          <w:numId w:val="62"/>
        </w:numPr>
        <w:ind w:left="1701" w:hanging="567"/>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4E46B3E0" w:rsidR="00F75A5B" w:rsidRPr="00ED6198" w:rsidRDefault="00252F4D">
      <w:pPr>
        <w:pStyle w:val="TPText-2slovan"/>
        <w:numPr>
          <w:ilvl w:val="1"/>
          <w:numId w:val="62"/>
        </w:numPr>
        <w:ind w:left="1701" w:hanging="567"/>
        <w:jc w:val="both"/>
      </w:pPr>
      <w:r>
        <w:t>Zhotovitel</w:t>
      </w:r>
      <w:r w:rsidR="00F75A5B" w:rsidRPr="00ED6198">
        <w:t xml:space="preserve">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32807CA4" w:rsidR="006C6152" w:rsidRPr="00ED6198" w:rsidRDefault="00252F4D">
      <w:pPr>
        <w:pStyle w:val="TPText-2slovan"/>
        <w:numPr>
          <w:ilvl w:val="1"/>
          <w:numId w:val="62"/>
        </w:numPr>
        <w:ind w:left="1701" w:hanging="567"/>
        <w:jc w:val="both"/>
      </w:pPr>
      <w:r>
        <w:t>Zhotovitel</w:t>
      </w:r>
      <w:r w:rsidR="006C6152" w:rsidRPr="00ED6198">
        <w:t xml:space="preserve"> neodpovídá za vady, pokud byly způsobeny zásahem do takových výstupů Plnění ze strany Objednatele nebo jím pověřené osoby, případně jiných </w:t>
      </w:r>
      <w:r>
        <w:t>Zhotovitel</w:t>
      </w:r>
      <w:r w:rsidR="006C6152" w:rsidRPr="00ED6198">
        <w:t>ů Objednatele.</w:t>
      </w:r>
    </w:p>
    <w:p w14:paraId="03FF1D49" w14:textId="113731A0" w:rsidR="00F56D62" w:rsidRPr="00ED6198" w:rsidRDefault="00F56D62">
      <w:pPr>
        <w:pStyle w:val="TPText-2slovan"/>
        <w:numPr>
          <w:ilvl w:val="1"/>
          <w:numId w:val="62"/>
        </w:numPr>
        <w:ind w:left="1701" w:hanging="567"/>
        <w:jc w:val="both"/>
      </w:pPr>
      <w:r w:rsidRPr="00ED6198">
        <w:t xml:space="preserve">Objednatel je povinen oznámit vady </w:t>
      </w:r>
      <w:r w:rsidR="007405D7" w:rsidRPr="00ED6198">
        <w:t>Plnění</w:t>
      </w:r>
      <w:r w:rsidR="00C70F14" w:rsidRPr="00ED6198">
        <w:t xml:space="preserve"> </w:t>
      </w:r>
      <w:r w:rsidR="00252F4D">
        <w:t>Zhotovitel</w:t>
      </w:r>
      <w:r w:rsidR="007F3E06" w:rsidRPr="00ED6198">
        <w:t xml:space="preserve">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2450F201" w:rsidR="00BC2A6A" w:rsidRPr="00335BA4" w:rsidRDefault="00252F4D">
      <w:pPr>
        <w:pStyle w:val="TPText-2slovan"/>
        <w:numPr>
          <w:ilvl w:val="1"/>
          <w:numId w:val="62"/>
        </w:numPr>
        <w:ind w:left="1701" w:hanging="567"/>
      </w:pPr>
      <w:bookmarkStart w:id="135" w:name="_Hlk118204552"/>
      <w:r>
        <w:t>Zhotovitel</w:t>
      </w:r>
      <w:r w:rsidR="00BC2A6A" w:rsidRPr="00335BA4">
        <w:t xml:space="preserve"> neodpovídá za vady Plnění vzniklé:</w:t>
      </w:r>
    </w:p>
    <w:p w14:paraId="55BC2642" w14:textId="3EA55611" w:rsidR="00BC2A6A" w:rsidRPr="00335BA4" w:rsidRDefault="00BC2A6A">
      <w:pPr>
        <w:pStyle w:val="TPText-2slovan"/>
        <w:numPr>
          <w:ilvl w:val="0"/>
          <w:numId w:val="55"/>
        </w:numPr>
        <w:jc w:val="both"/>
      </w:pPr>
      <w:r w:rsidRPr="00335BA4">
        <w:t xml:space="preserve">provozováním Díla Objednatelem v rozporu s </w:t>
      </w:r>
      <w:r w:rsidR="00A67329" w:rsidRPr="00335BA4">
        <w:t>Dokumentací</w:t>
      </w:r>
      <w:r w:rsidR="00982805" w:rsidRPr="00335BA4">
        <w:t>;</w:t>
      </w:r>
    </w:p>
    <w:p w14:paraId="0B3D5C11" w14:textId="020B6214" w:rsidR="00BC2A6A" w:rsidRPr="00335BA4" w:rsidRDefault="00BC2A6A">
      <w:pPr>
        <w:pStyle w:val="TPText-2slovan"/>
        <w:numPr>
          <w:ilvl w:val="0"/>
          <w:numId w:val="55"/>
        </w:numPr>
        <w:jc w:val="both"/>
      </w:pPr>
      <w:r w:rsidRPr="00335BA4">
        <w:t>neoprávněným nebo neodborným zásahem či nesprávným užitím Díla Objednatelem</w:t>
      </w:r>
      <w:bookmarkEnd w:id="135"/>
      <w:r w:rsidRPr="00335BA4">
        <w:t>.</w:t>
      </w:r>
    </w:p>
    <w:p w14:paraId="0318E689" w14:textId="77777777" w:rsidR="00F75A5B" w:rsidRPr="00ED6198" w:rsidRDefault="00F75A5B" w:rsidP="007C38AC">
      <w:pPr>
        <w:pStyle w:val="TPText-1slovan"/>
        <w:jc w:val="both"/>
      </w:pPr>
      <w:bookmarkStart w:id="136" w:name="_Toc103154264"/>
      <w:r w:rsidRPr="00ED6198">
        <w:t>Záruka vztahující se k Software</w:t>
      </w:r>
      <w:bookmarkEnd w:id="136"/>
    </w:p>
    <w:p w14:paraId="00C7E4E0" w14:textId="3DBB4120" w:rsidR="006C6152" w:rsidRPr="00ED6198" w:rsidRDefault="006C6152">
      <w:pPr>
        <w:pStyle w:val="TPText-2slovan"/>
        <w:numPr>
          <w:ilvl w:val="1"/>
          <w:numId w:val="63"/>
        </w:numPr>
        <w:ind w:left="1701" w:hanging="567"/>
        <w:jc w:val="both"/>
      </w:pPr>
      <w:r w:rsidRPr="00ED6198">
        <w:t xml:space="preserve">Pokud výrobce Standardního Software poskytuje záruku za jakost, pak </w:t>
      </w:r>
      <w:r w:rsidR="00252F4D">
        <w:t>Zhotovitel</w:t>
      </w:r>
      <w:r w:rsidRPr="00ED6198">
        <w:t xml:space="preserve"> postupuje takovou záruku za jakost Objednateli. To nezbavuje </w:t>
      </w:r>
      <w:r w:rsidR="00252F4D">
        <w:t>Zhotovitel</w:t>
      </w:r>
      <w:r w:rsidR="007405D7" w:rsidRPr="00ED6198">
        <w:t>e</w:t>
      </w:r>
      <w:r w:rsidRPr="00ED6198">
        <w:t xml:space="preserve"> povinnosti poskytnout Objednateli vlastní záruku za jakost ve smyslu tohoto článku. </w:t>
      </w:r>
    </w:p>
    <w:p w14:paraId="4DD837FC" w14:textId="11361E6F" w:rsidR="00FC16A3" w:rsidRPr="00ED6198" w:rsidRDefault="007309FA" w:rsidP="007309FA">
      <w:pPr>
        <w:pStyle w:val="TPText-2slovan"/>
        <w:numPr>
          <w:ilvl w:val="0"/>
          <w:numId w:val="0"/>
        </w:numPr>
        <w:ind w:left="1134" w:hanging="708"/>
        <w:jc w:val="both"/>
      </w:pPr>
      <w:r>
        <w:t>16.3.</w:t>
      </w:r>
      <w:r>
        <w:tab/>
      </w:r>
      <w:r w:rsidR="00234211">
        <w:t>N</w:t>
      </w:r>
      <w:r w:rsidR="00E63BD9">
        <w:t>ení-li v této příloze stanoveno jinak, je po</w:t>
      </w:r>
      <w:r w:rsidR="00E63BD9" w:rsidRPr="00ED6198">
        <w:t> </w:t>
      </w:r>
      <w:r w:rsidR="00F75A5B" w:rsidRPr="00ED6198">
        <w:t>dob</w:t>
      </w:r>
      <w:r w:rsidR="00E63BD9">
        <w:t>u</w:t>
      </w:r>
      <w:r w:rsidR="00F75A5B" w:rsidRPr="00ED6198">
        <w:t xml:space="preserve"> trvání záruční doby </w:t>
      </w:r>
      <w:r w:rsidR="00252F4D">
        <w:t>Zhotovitel</w:t>
      </w:r>
      <w:r w:rsidR="00F75A5B" w:rsidRPr="00ED6198">
        <w:t xml:space="preserve"> povinen odstraňovat vady ve lhůtách uvedených v tabulce níže. </w:t>
      </w:r>
    </w:p>
    <w:p w14:paraId="1AFA1FAA" w14:textId="77777777" w:rsidR="00F75A5B" w:rsidRPr="00ED6198" w:rsidRDefault="00F75A5B" w:rsidP="007C38AC">
      <w:pPr>
        <w:pStyle w:val="TPText-1slovan"/>
        <w:numPr>
          <w:ilvl w:val="0"/>
          <w:numId w:val="0"/>
        </w:numPr>
        <w:ind w:left="1106"/>
        <w:jc w:val="both"/>
      </w:pP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3"/>
      </w:r>
    </w:p>
    <w:p w14:paraId="368B8576" w14:textId="0A4E8E05" w:rsidR="00F75A5B" w:rsidRPr="00ED6198" w:rsidRDefault="00F75A5B" w:rsidP="007C38AC">
      <w:pPr>
        <w:pStyle w:val="TPText-1slovan"/>
        <w:numPr>
          <w:ilvl w:val="0"/>
          <w:numId w:val="0"/>
        </w:numPr>
        <w:ind w:left="1416" w:hanging="681"/>
        <w:jc w:val="both"/>
      </w:pPr>
      <w:r w:rsidRPr="00ED6198">
        <w:tab/>
        <w:t>Vada kategorie B – střední</w:t>
      </w:r>
      <w:r w:rsidRPr="00ED6198">
        <w:tab/>
        <w:t xml:space="preserve">do </w:t>
      </w:r>
      <w:r w:rsidR="00732739">
        <w:t>24 hodin</w:t>
      </w:r>
      <w:r w:rsidR="00162601" w:rsidRPr="00ED6198">
        <w:rPr>
          <w:rStyle w:val="Znakapoznpodarou"/>
        </w:rPr>
        <w:footnoteReference w:id="4"/>
      </w:r>
    </w:p>
    <w:p w14:paraId="2E59E259" w14:textId="02AAFB5C"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w:t>
      </w:r>
      <w:r w:rsidR="00BE72E3">
        <w:t>pátého</w:t>
      </w:r>
      <w:r w:rsidR="00BE72E3" w:rsidRPr="00ED6198">
        <w:t xml:space="preserve"> </w:t>
      </w:r>
      <w:r w:rsidR="00F75A5B" w:rsidRPr="00ED6198">
        <w:t>pracovního dne od nahlášení vady</w:t>
      </w:r>
      <w:r w:rsidR="00162601" w:rsidRPr="00ED6198">
        <w:rPr>
          <w:rStyle w:val="Znakapoznpodarou"/>
        </w:rPr>
        <w:footnoteReference w:id="5"/>
      </w:r>
    </w:p>
    <w:p w14:paraId="4553DAB3" w14:textId="77777777" w:rsidR="000705F0" w:rsidRPr="00ED6198" w:rsidRDefault="000705F0" w:rsidP="007C38AC">
      <w:pPr>
        <w:pStyle w:val="TPText-1slovan"/>
        <w:numPr>
          <w:ilvl w:val="0"/>
          <w:numId w:val="0"/>
        </w:numPr>
        <w:ind w:left="1416" w:hanging="681"/>
        <w:jc w:val="both"/>
      </w:pPr>
    </w:p>
    <w:p w14:paraId="4F6B2760" w14:textId="77777777" w:rsidR="00F75A5B" w:rsidRPr="00ED6198" w:rsidRDefault="00F75A5B">
      <w:pPr>
        <w:pStyle w:val="TPText-1slovan"/>
        <w:numPr>
          <w:ilvl w:val="2"/>
          <w:numId w:val="65"/>
        </w:numPr>
        <w:jc w:val="both"/>
      </w:pPr>
      <w:bookmarkStart w:id="137" w:name="_Toc103154265"/>
      <w:r w:rsidRPr="00ED6198">
        <w:t>Záruka vztahující se k Hardware</w:t>
      </w:r>
      <w:bookmarkEnd w:id="137"/>
    </w:p>
    <w:p w14:paraId="0DF2442C" w14:textId="6F27005B" w:rsidR="00ED61F0" w:rsidRPr="00ED6198" w:rsidRDefault="00ED61F0">
      <w:pPr>
        <w:pStyle w:val="TPText-2slovan"/>
        <w:numPr>
          <w:ilvl w:val="1"/>
          <w:numId w:val="64"/>
        </w:numPr>
        <w:ind w:left="1701" w:hanging="567"/>
        <w:jc w:val="both"/>
      </w:pPr>
      <w:r w:rsidRPr="00ED6198">
        <w:t xml:space="preserve">Poskytuje-li výrobce anebo </w:t>
      </w:r>
      <w:r w:rsidR="00252F4D">
        <w:t>Zhotovitel</w:t>
      </w:r>
      <w:r w:rsidRPr="00ED6198">
        <w:t xml:space="preserve"> kterékoliv části Hardware na své výrobky anebo služby záruku za jakost delší, než je záruka za jakost dle tohoto článku, zavazuje se </w:t>
      </w:r>
      <w:r w:rsidR="00252F4D">
        <w:t>Zhotovitel</w:t>
      </w:r>
      <w:r w:rsidRPr="00ED6198">
        <w:t xml:space="preserve"> udělit Objednateli nebo na Objednatele postoupit danou záruku za jakost tak, aby Objednatel byl oprávněn po skončení záruky za jakost uplatnit nároky ze záruky za jakost bez nutnosti součinnosti ze strany </w:t>
      </w:r>
      <w:r w:rsidR="00252F4D">
        <w:t>Zhotovitel</w:t>
      </w:r>
      <w:r w:rsidRPr="00ED6198">
        <w:t>e.</w:t>
      </w:r>
    </w:p>
    <w:p w14:paraId="5A7FFA19" w14:textId="6B40B101" w:rsidR="00ED61F0" w:rsidRPr="00ED6198" w:rsidRDefault="00ED61F0">
      <w:pPr>
        <w:pStyle w:val="TPText-2slovan"/>
        <w:numPr>
          <w:ilvl w:val="1"/>
          <w:numId w:val="64"/>
        </w:numPr>
        <w:ind w:left="1701" w:hanging="567"/>
        <w:jc w:val="both"/>
      </w:pPr>
      <w:r w:rsidRPr="00ED6198">
        <w:t xml:space="preserve">Zjevné vady Hardware a dalších hmotných věcí je Objednatel povinen u </w:t>
      </w:r>
      <w:r w:rsidR="00252F4D">
        <w:t>Zhotovitel</w:t>
      </w:r>
      <w:r w:rsidRPr="00ED6198">
        <w:t xml:space="preserve">e reklamovat v rámci Akceptačního řízení. V případě, že Objednatel zjistí </w:t>
      </w:r>
      <w:r w:rsidRPr="00ED6198">
        <w:lastRenderedPageBreak/>
        <w:t xml:space="preserve">vady hmotných věcí po akceptaci, je povinen tyto vady bez zbytečného odkladu reklamovat u </w:t>
      </w:r>
      <w:r w:rsidR="00252F4D">
        <w:t>Zhotovitel</w:t>
      </w:r>
      <w:r w:rsidRPr="00ED6198">
        <w:t>e.</w:t>
      </w:r>
    </w:p>
    <w:p w14:paraId="7AAA708A" w14:textId="03139B96" w:rsidR="00ED61F0" w:rsidRPr="00ED6198" w:rsidRDefault="00ED61F0">
      <w:pPr>
        <w:pStyle w:val="TPText-2slovan"/>
        <w:numPr>
          <w:ilvl w:val="1"/>
          <w:numId w:val="64"/>
        </w:numPr>
        <w:ind w:left="1701" w:hanging="567"/>
        <w:jc w:val="both"/>
      </w:pPr>
      <w:r w:rsidRPr="00ED6198">
        <w:t xml:space="preserve">V případě, že odstranění reklamovaných vad </w:t>
      </w:r>
      <w:r w:rsidR="00BE72E3">
        <w:t>není možné na místě</w:t>
      </w:r>
      <w:r w:rsidR="004C65D0">
        <w:t>,</w:t>
      </w:r>
      <w:r w:rsidR="00A93B24">
        <w:t xml:space="preserve"> </w:t>
      </w:r>
      <w:r w:rsidRPr="00ED6198">
        <w:t xml:space="preserve">zavazuje se </w:t>
      </w:r>
      <w:r w:rsidR="00252F4D">
        <w:t>Zhotovitel</w:t>
      </w:r>
      <w:r w:rsidRPr="00ED6198">
        <w:t xml:space="preserve"> poskytnout Objednateli náhradní Hardware či jinou náhradní hmotnou věc po dobu trvání odstranění reklamované vady, nedohodnou-li se S</w:t>
      </w:r>
      <w:r w:rsidR="005851CF">
        <w:t>mluvní s</w:t>
      </w:r>
      <w:r w:rsidRPr="00ED6198">
        <w:t>trany jinak.</w:t>
      </w:r>
    </w:p>
    <w:p w14:paraId="790DC81D" w14:textId="432551F8" w:rsidR="00F52786" w:rsidRPr="00ED6198" w:rsidRDefault="001413EE" w:rsidP="007C38AC">
      <w:pPr>
        <w:pStyle w:val="TPNADPIS-1slovan"/>
        <w:jc w:val="both"/>
      </w:pPr>
      <w:bookmarkStart w:id="138" w:name="_Toc103154266"/>
      <w:bookmarkStart w:id="139" w:name="_Toc128240197"/>
      <w:r w:rsidRPr="00ED6198">
        <w:t>Ukončení smluvního vztahu</w:t>
      </w:r>
      <w:bookmarkEnd w:id="138"/>
      <w:bookmarkEnd w:id="139"/>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7066A3FC" w:rsidR="003A60F1" w:rsidRPr="00ED6198" w:rsidRDefault="003A60F1">
      <w:pPr>
        <w:pStyle w:val="TPText-1slovan"/>
        <w:numPr>
          <w:ilvl w:val="0"/>
          <w:numId w:val="27"/>
        </w:numPr>
        <w:ind w:left="1701" w:hanging="425"/>
        <w:jc w:val="both"/>
      </w:pPr>
      <w:r w:rsidRPr="00ED6198">
        <w:t>S</w:t>
      </w:r>
      <w:r w:rsidR="00D92D29">
        <w:t>mluvní s</w:t>
      </w:r>
      <w:r w:rsidRPr="00ED6198">
        <w:t xml:space="preserve">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24473AE" w:rsidR="008F46D1" w:rsidRPr="00ED6198" w:rsidRDefault="008F46D1">
      <w:pPr>
        <w:pStyle w:val="TPText-1slovan"/>
        <w:numPr>
          <w:ilvl w:val="0"/>
          <w:numId w:val="27"/>
        </w:numPr>
        <w:ind w:left="1701" w:hanging="425"/>
        <w:jc w:val="both"/>
      </w:pPr>
      <w:r w:rsidRPr="00ED6198">
        <w:t xml:space="preserve">Strany se dohodly na vyloučení použití § 1978 odst. 2 </w:t>
      </w:r>
      <w:r w:rsidR="00D92D29">
        <w:t>OZ</w:t>
      </w:r>
      <w:r w:rsidRPr="00ED6198">
        <w:t>, který stanoví</w:t>
      </w:r>
      <w:r w:rsidR="00383BCD" w:rsidRPr="00ED6198">
        <w:t>, že</w:t>
      </w:r>
      <w:r w:rsidRPr="00ED6198">
        <w:t xml:space="preserve"> marné uplynutí dodatečné lhůty stanovené k plnění může mít za následek odstoupení od této Smlouvy bez dalšího. </w:t>
      </w:r>
    </w:p>
    <w:p w14:paraId="11B27A02" w14:textId="371697CE" w:rsidR="008F46D1" w:rsidRPr="00ED6198" w:rsidRDefault="00252F4D">
      <w:pPr>
        <w:pStyle w:val="TPText-1slovan"/>
        <w:numPr>
          <w:ilvl w:val="0"/>
          <w:numId w:val="27"/>
        </w:numPr>
        <w:ind w:left="1701" w:hanging="425"/>
        <w:jc w:val="both"/>
      </w:pPr>
      <w:r>
        <w:t>Zhotovitel</w:t>
      </w:r>
      <w:r w:rsidR="00440523" w:rsidRPr="00ED6198">
        <w:t xml:space="preserve"> </w:t>
      </w:r>
      <w:r w:rsidR="008F46D1" w:rsidRPr="00ED6198">
        <w:t xml:space="preserve">nemá právo odstoupit od Smlouvy v případě nevhodných příkazů Objednatele či poskytnutí nevhodné věci Objednatelem dle § 2595 </w:t>
      </w:r>
      <w:r w:rsidR="005851CF">
        <w:t>OZ</w:t>
      </w:r>
      <w:r w:rsidR="008F46D1" w:rsidRPr="00ED6198">
        <w:t xml:space="preserve">. </w:t>
      </w:r>
    </w:p>
    <w:p w14:paraId="3CE3C2DE" w14:textId="26498566" w:rsidR="008F46D1" w:rsidRPr="00ED6198" w:rsidRDefault="008F46D1" w:rsidP="007C38AC">
      <w:pPr>
        <w:pStyle w:val="TPText-1slovan"/>
        <w:jc w:val="both"/>
      </w:pPr>
      <w:bookmarkStart w:id="140" w:name="_Ref115692306"/>
      <w:r w:rsidRPr="00ED6198">
        <w:t>Objednatel je oprávněn odstoupit od Smlouvy, v případě, že:</w:t>
      </w:r>
      <w:bookmarkEnd w:id="140"/>
      <w:r w:rsidRPr="00ED6198">
        <w:t xml:space="preserve"> </w:t>
      </w:r>
    </w:p>
    <w:p w14:paraId="7DE1DA04" w14:textId="6412D9C2" w:rsidR="008F46D1" w:rsidRPr="00ED6198" w:rsidRDefault="00252F4D">
      <w:pPr>
        <w:pStyle w:val="TPText-1slovan"/>
        <w:numPr>
          <w:ilvl w:val="0"/>
          <w:numId w:val="28"/>
        </w:numPr>
        <w:ind w:left="1701" w:hanging="425"/>
        <w:jc w:val="both"/>
      </w:pPr>
      <w:r>
        <w:t>Zhotovitel</w:t>
      </w:r>
      <w:r w:rsidR="00440523" w:rsidRPr="00ED6198">
        <w:t xml:space="preserve"> </w:t>
      </w:r>
      <w:r w:rsidR="008F46D1" w:rsidRPr="00ED6198">
        <w:t>je v prodlení s</w:t>
      </w:r>
      <w:r w:rsidR="00AF3B65" w:rsidRPr="00ED6198">
        <w:t xml:space="preserve"> plněním dle Smlouvy či jakékoliv části Plnění déle než 30 </w:t>
      </w:r>
      <w:r w:rsidR="00440523"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2963214F" w:rsidR="008F46D1" w:rsidRPr="00ED6198" w:rsidRDefault="00252F4D">
      <w:pPr>
        <w:pStyle w:val="TPText-1slovan"/>
        <w:numPr>
          <w:ilvl w:val="0"/>
          <w:numId w:val="28"/>
        </w:numPr>
        <w:ind w:left="1701" w:hanging="425"/>
        <w:jc w:val="both"/>
      </w:pPr>
      <w:r>
        <w:t>Zhotovitel</w:t>
      </w:r>
      <w:r w:rsidR="00440523" w:rsidRPr="00ED6198">
        <w:t xml:space="preserve">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110F1B5" w:rsidR="00924B84" w:rsidRPr="00ED6198" w:rsidRDefault="00383BCD">
      <w:pPr>
        <w:pStyle w:val="TPText-1slovan"/>
        <w:numPr>
          <w:ilvl w:val="0"/>
          <w:numId w:val="28"/>
        </w:numPr>
        <w:ind w:left="1701" w:hanging="425"/>
        <w:jc w:val="both"/>
      </w:pPr>
      <w:r w:rsidRPr="00ED6198">
        <w:t>N</w:t>
      </w:r>
      <w:r w:rsidR="00924B84" w:rsidRPr="00ED6198">
        <w:t xml:space="preserve">astane některý ze zákonem stanovených případů a zejména v případech podstatného porušení povinností </w:t>
      </w:r>
      <w:r w:rsidR="00252F4D">
        <w:t>Zhotovitel</w:t>
      </w:r>
      <w:r w:rsidR="00440523" w:rsidRPr="00ED6198">
        <w:t xml:space="preserve">e </w:t>
      </w:r>
      <w:r w:rsidR="00924B84" w:rsidRPr="00ED6198">
        <w:t xml:space="preserve">stanovených ve Smlouvě. Za podstatné porušení povinností </w:t>
      </w:r>
      <w:r w:rsidR="00252F4D">
        <w:t>Zhotovitel</w:t>
      </w:r>
      <w:r w:rsidR="00440523" w:rsidRPr="00ED6198">
        <w:t xml:space="preserve">e </w:t>
      </w:r>
      <w:r w:rsidR="00924B84" w:rsidRPr="00ED6198">
        <w:t xml:space="preserve">se považuje zejména: </w:t>
      </w:r>
    </w:p>
    <w:p w14:paraId="3E065191" w14:textId="014ECAB9" w:rsidR="00924B84" w:rsidRPr="00ED6198" w:rsidRDefault="00252F4D">
      <w:pPr>
        <w:pStyle w:val="TPText-1slovan"/>
        <w:numPr>
          <w:ilvl w:val="0"/>
          <w:numId w:val="29"/>
        </w:numPr>
        <w:ind w:left="2552" w:hanging="567"/>
        <w:jc w:val="both"/>
      </w:pPr>
      <w:r>
        <w:t>Zhotovitel</w:t>
      </w:r>
      <w:r w:rsidR="00440523" w:rsidRPr="00ED6198">
        <w:t xml:space="preserve"> </w:t>
      </w:r>
      <w:r w:rsidR="00924B84" w:rsidRPr="00ED6198">
        <w:t xml:space="preserve">je opakovaně v prodlení s prováděním </w:t>
      </w:r>
      <w:r w:rsidR="007405D7" w:rsidRPr="00ED6198">
        <w:t>P</w:t>
      </w:r>
      <w:r w:rsidR="00097553" w:rsidRPr="00ED6198">
        <w:t>lnění dle Smlouvy</w:t>
      </w:r>
      <w:r w:rsidR="00440523" w:rsidRPr="00ED6198">
        <w:t>;</w:t>
      </w:r>
    </w:p>
    <w:p w14:paraId="27DA971F" w14:textId="5FDD0CC1" w:rsidR="00924B84" w:rsidRPr="00ED6198" w:rsidRDefault="00924B84">
      <w:pPr>
        <w:pStyle w:val="TPText-1slovan"/>
        <w:numPr>
          <w:ilvl w:val="0"/>
          <w:numId w:val="29"/>
        </w:numPr>
        <w:ind w:left="2552" w:hanging="567"/>
        <w:jc w:val="both"/>
      </w:pPr>
      <w:r w:rsidRPr="00ED6198">
        <w:t xml:space="preserve">prohlášení </w:t>
      </w:r>
      <w:r w:rsidR="00252F4D">
        <w:t>Zhotovitel</w:t>
      </w:r>
      <w:r w:rsidR="00440523" w:rsidRPr="00ED6198">
        <w:t xml:space="preserve">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1BE5E730" w:rsidR="00CA5B5F" w:rsidRPr="00ED6198" w:rsidRDefault="00252F4D">
      <w:pPr>
        <w:pStyle w:val="TPText-1slovan"/>
        <w:numPr>
          <w:ilvl w:val="0"/>
          <w:numId w:val="29"/>
        </w:numPr>
        <w:ind w:left="2552" w:hanging="567"/>
        <w:jc w:val="both"/>
      </w:pPr>
      <w:r>
        <w:t>Zhotovitel</w:t>
      </w:r>
      <w:r w:rsidR="000B2098" w:rsidRPr="00ED6198">
        <w:t xml:space="preserve"> bez upozornění a relevantního odůvodnění nepoužil k Plnění člena Realizačního týmu, ač k tomu byl povinen</w:t>
      </w:r>
      <w:r w:rsidR="00CA5B5F" w:rsidRPr="00ED6198">
        <w:t>;</w:t>
      </w:r>
      <w:r w:rsidR="001B506C" w:rsidRPr="00ED6198">
        <w:t xml:space="preserve"> nebo</w:t>
      </w:r>
    </w:p>
    <w:p w14:paraId="3B6D063F" w14:textId="7449AF00" w:rsidR="000B2098" w:rsidRPr="00335BA4" w:rsidRDefault="00252F4D">
      <w:pPr>
        <w:pStyle w:val="TPText-1slovan"/>
        <w:numPr>
          <w:ilvl w:val="0"/>
          <w:numId w:val="29"/>
        </w:numPr>
        <w:ind w:left="2552" w:hanging="567"/>
        <w:jc w:val="both"/>
      </w:pPr>
      <w:r>
        <w:t>Zhotovitel</w:t>
      </w:r>
      <w:r w:rsidR="00CA5B5F" w:rsidRPr="00335BA4">
        <w:t xml:space="preserve"> poruší některou z povinností uvedenou v čl. </w:t>
      </w:r>
      <w:r w:rsidR="00CA5B5F" w:rsidRPr="00335BA4">
        <w:fldChar w:fldCharType="begin"/>
      </w:r>
      <w:r w:rsidR="00CA5B5F" w:rsidRPr="00335BA4">
        <w:instrText xml:space="preserve"> REF _Ref115681601 \r \h </w:instrText>
      </w:r>
      <w:r w:rsidR="00656265" w:rsidRPr="00335BA4">
        <w:instrText xml:space="preserve"> \* MERGEFORMAT </w:instrText>
      </w:r>
      <w:r w:rsidR="00CA5B5F" w:rsidRPr="00335BA4">
        <w:fldChar w:fldCharType="separate"/>
      </w:r>
      <w:r w:rsidR="005B47B4">
        <w:t>19</w:t>
      </w:r>
      <w:r w:rsidR="00CA5B5F" w:rsidRPr="00335BA4">
        <w:fldChar w:fldCharType="end"/>
      </w:r>
      <w:r w:rsidR="00E03343" w:rsidRPr="00335BA4">
        <w:t>.</w:t>
      </w:r>
      <w:r w:rsidR="00162601" w:rsidRPr="00335BA4">
        <w:t xml:space="preserve"> </w:t>
      </w:r>
      <w:r w:rsidR="00AE09F8">
        <w:t>této přílohy</w:t>
      </w:r>
      <w:r w:rsidR="00AE09F8" w:rsidRPr="00335BA4">
        <w:t xml:space="preserve"> </w:t>
      </w:r>
      <w:r w:rsidR="00B90730" w:rsidRPr="00335BA4">
        <w:t>opakovaně nebo závažným způsobem</w:t>
      </w:r>
      <w:r w:rsidR="000B2098" w:rsidRPr="00335BA4">
        <w:t>.</w:t>
      </w:r>
    </w:p>
    <w:p w14:paraId="01A0556E" w14:textId="1FF3014B" w:rsidR="00924B84" w:rsidRPr="00ED6198" w:rsidRDefault="00252F4D">
      <w:pPr>
        <w:pStyle w:val="TPText-1slovan"/>
        <w:numPr>
          <w:ilvl w:val="0"/>
          <w:numId w:val="28"/>
        </w:numPr>
        <w:ind w:left="1701" w:hanging="425"/>
        <w:jc w:val="both"/>
      </w:pPr>
      <w:r>
        <w:t>Zhotovitel</w:t>
      </w:r>
      <w:r w:rsidR="00412AE4" w:rsidRPr="00ED6198">
        <w:t xml:space="preserve">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2821AA08" w:rsidR="000754A5" w:rsidRPr="00ED6198" w:rsidRDefault="00252F4D">
      <w:pPr>
        <w:pStyle w:val="TPText-1slovan"/>
        <w:numPr>
          <w:ilvl w:val="0"/>
          <w:numId w:val="28"/>
        </w:numPr>
        <w:ind w:left="1701" w:hanging="425"/>
        <w:jc w:val="both"/>
      </w:pPr>
      <w:r>
        <w:t>Zhotovitel</w:t>
      </w:r>
      <w:r w:rsidR="000754A5" w:rsidRPr="00ED6198">
        <w:t xml:space="preserve"> poruší svou povinnost dle čl. </w:t>
      </w:r>
      <w:r w:rsidR="000754A5" w:rsidRPr="00ED6198">
        <w:fldChar w:fldCharType="begin"/>
      </w:r>
      <w:r w:rsidR="000754A5" w:rsidRPr="00ED6198">
        <w:instrText xml:space="preserve"> REF _Ref115447808 \r \h </w:instrText>
      </w:r>
      <w:r w:rsidR="00656265" w:rsidRPr="00ED6198">
        <w:instrText xml:space="preserve"> \* MERGEFORMAT </w:instrText>
      </w:r>
      <w:r w:rsidR="000754A5" w:rsidRPr="00ED6198">
        <w:fldChar w:fldCharType="separate"/>
      </w:r>
      <w:r w:rsidR="005B47B4">
        <w:t>12.1</w:t>
      </w:r>
      <w:r w:rsidR="000754A5" w:rsidRPr="00ED6198">
        <w:fldChar w:fldCharType="end"/>
      </w:r>
      <w:r w:rsidR="00E03343" w:rsidRPr="00ED6198">
        <w:t>.</w:t>
      </w:r>
      <w:r w:rsidR="00162601" w:rsidRPr="00ED6198">
        <w:t xml:space="preserve"> </w:t>
      </w:r>
      <w:r w:rsidR="004735E1" w:rsidRPr="00ED6198">
        <w:t xml:space="preserve">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5B47B4">
        <w:t>12.2</w:t>
      </w:r>
      <w:r w:rsidR="004735E1" w:rsidRPr="00ED6198">
        <w:fldChar w:fldCharType="end"/>
      </w:r>
      <w:r w:rsidR="00E03343" w:rsidRPr="00ED6198">
        <w:t>.</w:t>
      </w:r>
      <w:r w:rsidR="00162601" w:rsidRPr="00ED6198">
        <w:t xml:space="preserve"> </w:t>
      </w:r>
      <w:r w:rsidR="00AE09F8">
        <w:t xml:space="preserve">této přílohy </w:t>
      </w:r>
      <w:r w:rsidR="000754A5" w:rsidRPr="00ED6198">
        <w:t xml:space="preserve">nebo </w:t>
      </w:r>
      <w:r w:rsidR="005B47B4">
        <w:t>Poddodavatel</w:t>
      </w:r>
      <w:r w:rsidR="000754A5" w:rsidRPr="00ED6198">
        <w:t xml:space="preserve"> </w:t>
      </w:r>
      <w:r>
        <w:t>Zhotovitel</w:t>
      </w:r>
      <w:r w:rsidR="000754A5" w:rsidRPr="00ED6198">
        <w:t xml:space="preserve">e poruší některou z povinností vyplývající z požadavků dle čl. </w:t>
      </w:r>
      <w:r w:rsidR="000754A5" w:rsidRPr="00ED6198">
        <w:fldChar w:fldCharType="begin"/>
      </w:r>
      <w:r w:rsidR="000754A5" w:rsidRPr="00ED6198">
        <w:instrText xml:space="preserve"> REF _Ref115447808 \r \h </w:instrText>
      </w:r>
      <w:r w:rsidR="00656265" w:rsidRPr="00ED6198">
        <w:instrText xml:space="preserve"> \* MERGEFORMAT </w:instrText>
      </w:r>
      <w:r w:rsidR="000754A5" w:rsidRPr="00ED6198">
        <w:fldChar w:fldCharType="separate"/>
      </w:r>
      <w:r w:rsidR="005B47B4">
        <w:t>12.1</w:t>
      </w:r>
      <w:r w:rsidR="000754A5" w:rsidRPr="00ED6198">
        <w:fldChar w:fldCharType="end"/>
      </w:r>
      <w:r w:rsidR="00E03343" w:rsidRPr="00ED6198">
        <w:t>.</w:t>
      </w:r>
      <w:r w:rsidR="00162601" w:rsidRPr="00ED6198">
        <w:t xml:space="preserve"> </w:t>
      </w:r>
      <w:r w:rsidR="00AE09F8">
        <w:t>této přílohy</w:t>
      </w:r>
      <w:r w:rsidR="000754A5" w:rsidRPr="00ED6198">
        <w:t>;</w:t>
      </w:r>
    </w:p>
    <w:p w14:paraId="01AD2668" w14:textId="491254B9" w:rsidR="0084219A" w:rsidRPr="00ED6198" w:rsidRDefault="00252F4D">
      <w:pPr>
        <w:pStyle w:val="TPText-1slovan"/>
        <w:numPr>
          <w:ilvl w:val="0"/>
          <w:numId w:val="28"/>
        </w:numPr>
        <w:ind w:left="1701" w:hanging="425"/>
        <w:jc w:val="both"/>
      </w:pPr>
      <w:r>
        <w:t>Zhotovitel</w:t>
      </w:r>
      <w:r w:rsidR="00412AE4" w:rsidRPr="00ED6198">
        <w:t xml:space="preserve">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t>Zhotovitel</w:t>
      </w:r>
      <w:r w:rsidR="0084219A" w:rsidRPr="00ED6198">
        <w:t>e do šesti (6) měsíců od zahájení insolvenčního řízení, nebo insolvenční soud vydá rozhodnutí o</w:t>
      </w:r>
      <w:r w:rsidR="00D524AC">
        <w:t> </w:t>
      </w:r>
      <w:r w:rsidR="0084219A" w:rsidRPr="00ED6198">
        <w:t xml:space="preserve">úpadku </w:t>
      </w:r>
      <w:r>
        <w:t>Zhotovitel</w:t>
      </w:r>
      <w:r w:rsidR="007F3E06" w:rsidRPr="00ED6198">
        <w:t xml:space="preserve">e </w:t>
      </w:r>
      <w:r w:rsidR="0084219A" w:rsidRPr="00ED6198">
        <w:t>ve smyslu § 136 Insolvenčního zákona</w:t>
      </w:r>
      <w:r w:rsidR="00A65F9E" w:rsidRPr="00ED6198">
        <w:t>;</w:t>
      </w:r>
    </w:p>
    <w:p w14:paraId="28DA0686" w14:textId="7BF4E1D5" w:rsidR="0084219A" w:rsidRPr="00ED6198" w:rsidRDefault="0084219A">
      <w:pPr>
        <w:pStyle w:val="TPText-1slovan"/>
        <w:numPr>
          <w:ilvl w:val="0"/>
          <w:numId w:val="28"/>
        </w:numPr>
        <w:ind w:left="1701" w:hanging="425"/>
        <w:jc w:val="both"/>
      </w:pPr>
      <w:r w:rsidRPr="00ED6198">
        <w:t xml:space="preserve">je přijato rozhodnutí o povinném nebo dobrovolném zrušení </w:t>
      </w:r>
      <w:r w:rsidR="00252F4D">
        <w:t>Zhotovitel</w:t>
      </w:r>
      <w:r w:rsidR="00412AE4" w:rsidRPr="00ED6198">
        <w:t xml:space="preserve">e </w:t>
      </w:r>
      <w:r w:rsidRPr="00ED6198">
        <w:t xml:space="preserve">(vyjma případů sloučení nebo splynutí);  </w:t>
      </w:r>
    </w:p>
    <w:p w14:paraId="7D706AD0" w14:textId="7738B23F" w:rsidR="00C21A4E" w:rsidRPr="00ED6198" w:rsidRDefault="00A83885">
      <w:pPr>
        <w:pStyle w:val="TPText-1slovan"/>
        <w:numPr>
          <w:ilvl w:val="0"/>
          <w:numId w:val="28"/>
        </w:numPr>
        <w:ind w:left="1701" w:hanging="425"/>
        <w:jc w:val="both"/>
      </w:pPr>
      <w:r w:rsidRPr="00ED6198">
        <w:t>okolnost vylučující povinnost k náhradě újmy kterékoli ze S</w:t>
      </w:r>
      <w:r w:rsidR="005851CF">
        <w:t>mluvních s</w:t>
      </w:r>
      <w:r w:rsidRPr="00ED6198">
        <w:t>tran trvá déle než</w:t>
      </w:r>
      <w:r w:rsidR="00097553" w:rsidRPr="00ED6198">
        <w:t xml:space="preserve"> 30</w:t>
      </w:r>
      <w:r w:rsidRPr="00ED6198">
        <w:t xml:space="preserve"> dnů</w:t>
      </w:r>
      <w:r w:rsidR="00916824" w:rsidRPr="00ED6198">
        <w:t>; a</w:t>
      </w:r>
    </w:p>
    <w:p w14:paraId="02F10B58" w14:textId="355305B6" w:rsidR="008A34C9" w:rsidRPr="00335BA4" w:rsidRDefault="00C21A4E">
      <w:pPr>
        <w:pStyle w:val="TPText-1slovan"/>
        <w:numPr>
          <w:ilvl w:val="0"/>
          <w:numId w:val="28"/>
        </w:numPr>
        <w:ind w:left="1701" w:hanging="425"/>
        <w:jc w:val="both"/>
      </w:pPr>
      <w:r w:rsidRPr="00335BA4">
        <w:t>dojde k </w:t>
      </w:r>
      <w:r w:rsidR="00817E25" w:rsidRPr="00335BA4">
        <w:t>V</w:t>
      </w:r>
      <w:r w:rsidRPr="00335BA4">
        <w:t xml:space="preserve">ýznamné změně dle čl. </w:t>
      </w:r>
      <w:r w:rsidR="005851CF">
        <w:fldChar w:fldCharType="begin"/>
      </w:r>
      <w:r w:rsidR="005851CF">
        <w:instrText xml:space="preserve"> REF _Ref127195093 \r \h </w:instrText>
      </w:r>
      <w:r w:rsidR="005851CF">
        <w:fldChar w:fldCharType="separate"/>
      </w:r>
      <w:r w:rsidR="005B47B4">
        <w:t>4.2</w:t>
      </w:r>
      <w:r w:rsidR="005851CF">
        <w:fldChar w:fldCharType="end"/>
      </w:r>
      <w:r w:rsidR="005851CF">
        <w:t>.</w:t>
      </w:r>
      <w:r w:rsidR="00431FC6">
        <w:t xml:space="preserve"> </w:t>
      </w:r>
      <w:r w:rsidR="00AE09F8">
        <w:t>této přílohy</w:t>
      </w:r>
      <w:r w:rsidR="008A34C9" w:rsidRPr="00335BA4">
        <w:t>;</w:t>
      </w:r>
    </w:p>
    <w:p w14:paraId="6786ED8E" w14:textId="44D0E430" w:rsidR="002C2B59" w:rsidRPr="00335BA4" w:rsidRDefault="008A34C9">
      <w:pPr>
        <w:pStyle w:val="TPText-1slovan"/>
        <w:numPr>
          <w:ilvl w:val="0"/>
          <w:numId w:val="28"/>
        </w:numPr>
        <w:ind w:left="1701" w:hanging="425"/>
        <w:jc w:val="both"/>
      </w:pPr>
      <w:r w:rsidRPr="00335BA4">
        <w:t xml:space="preserve">dojde k </w:t>
      </w:r>
      <w:r w:rsidR="00817E25" w:rsidRPr="00335BA4">
        <w:t>V</w:t>
      </w:r>
      <w:r w:rsidRPr="00335BA4">
        <w:t xml:space="preserve">ýznamné změně kontroly nad </w:t>
      </w:r>
      <w:r w:rsidR="00252F4D">
        <w:t>Zhotovitel</w:t>
      </w:r>
      <w:r w:rsidRPr="00335BA4">
        <w:t xml:space="preserve">em nebo změny kontroly nad zásadními aktivy využívanými </w:t>
      </w:r>
      <w:r w:rsidR="00252F4D">
        <w:t>Zhotovitel</w:t>
      </w:r>
      <w:r w:rsidRPr="00335BA4">
        <w:t>em k plnění Smlouvy, přičemž kontrolou se zde rozumí vliv, ovládání či řízení dle ust. § 71 a násl. ZOK, či ekvivalentní postavení</w:t>
      </w:r>
      <w:r w:rsidR="002C2B59" w:rsidRPr="00335BA4">
        <w:t>;</w:t>
      </w:r>
    </w:p>
    <w:p w14:paraId="3AB881F3" w14:textId="77777777" w:rsidR="005851CF" w:rsidRDefault="002C2B59">
      <w:pPr>
        <w:pStyle w:val="TPText-1slovan"/>
        <w:numPr>
          <w:ilvl w:val="0"/>
          <w:numId w:val="28"/>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w:t>
      </w:r>
      <w:r w:rsidR="00252F4D">
        <w:t>Zhotovitel</w:t>
      </w:r>
      <w:r w:rsidRPr="00335BA4">
        <w:t xml:space="preserve">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w:t>
      </w:r>
      <w:r w:rsidR="00252F4D">
        <w:t>Zhotovitel</w:t>
      </w:r>
      <w:r w:rsidRPr="00335BA4">
        <w:t xml:space="preserve">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w:t>
      </w:r>
      <w:r w:rsidR="00252F4D">
        <w:t>Zhotovitel</w:t>
      </w:r>
      <w:r w:rsidRPr="00335BA4">
        <w:t xml:space="preserve"> o takových změnách dopředu a včas neinformuje Objednatele</w:t>
      </w:r>
      <w:r w:rsidR="005851CF">
        <w:t>;</w:t>
      </w:r>
    </w:p>
    <w:p w14:paraId="6A63F793" w14:textId="77777777" w:rsidR="005851CF" w:rsidRDefault="005851CF">
      <w:pPr>
        <w:pStyle w:val="TPText-1slovan"/>
        <w:numPr>
          <w:ilvl w:val="0"/>
          <w:numId w:val="28"/>
        </w:numPr>
        <w:ind w:left="1701" w:hanging="425"/>
        <w:jc w:val="both"/>
      </w:pPr>
      <w:r w:rsidRPr="00B00E1E">
        <w:lastRenderedPageBreak/>
        <w:t>Objednatel zjistí, že Zhotovitel měl být vyloučen z účasti v zadávacím řízení Veřejné zakázky nebo Zhotovitel před zadáním Veřejné zakázky předložil údaje dokumenty nebo vzorky, které neodpovídaly skutečnosti, a měly nebo mohly mít vliv na výběr Zhotovitele</w:t>
      </w:r>
      <w:r>
        <w:t>;</w:t>
      </w:r>
    </w:p>
    <w:p w14:paraId="1FFB02B5" w14:textId="626AE511" w:rsidR="005851CF" w:rsidRDefault="005851CF">
      <w:pPr>
        <w:pStyle w:val="TPText-1slovan"/>
        <w:numPr>
          <w:ilvl w:val="0"/>
          <w:numId w:val="28"/>
        </w:numPr>
        <w:ind w:left="1701" w:hanging="425"/>
        <w:jc w:val="both"/>
      </w:pPr>
      <w:r w:rsidRPr="00B00E1E">
        <w:t>Zhotovitel vstoupí do likvidace nebo proti Zhotoviteli bude zahájeno trestní stíhání pro trestný čin podle zákona č. 418/2011 Sb., o trestní odpovědnosti právnických osob a</w:t>
      </w:r>
      <w:r w:rsidR="00D524AC">
        <w:t> </w:t>
      </w:r>
      <w:r w:rsidRPr="00B00E1E">
        <w:t>řízení proti nim, ve znění pozdějších předpisů</w:t>
      </w:r>
      <w:r>
        <w:t>;</w:t>
      </w:r>
    </w:p>
    <w:p w14:paraId="01616E84" w14:textId="42C100CF" w:rsidR="0084219A" w:rsidRPr="00335BA4" w:rsidRDefault="005851CF">
      <w:pPr>
        <w:pStyle w:val="TPText-1slovan"/>
        <w:numPr>
          <w:ilvl w:val="0"/>
          <w:numId w:val="28"/>
        </w:numPr>
        <w:ind w:left="1701" w:hanging="425"/>
        <w:jc w:val="both"/>
      </w:pPr>
      <w:r w:rsidRPr="00B00E1E">
        <w:t>bylo příslušným orgánem vydáno pravomocné rozhodnutí zakazující plnění této Smlouvy</w:t>
      </w:r>
      <w:r w:rsidR="002C2B59" w:rsidRPr="00335BA4">
        <w:t xml:space="preserve">. </w:t>
      </w:r>
    </w:p>
    <w:p w14:paraId="13542145" w14:textId="3644D24E" w:rsidR="00991D07" w:rsidRPr="00ED6198" w:rsidRDefault="00252F4D" w:rsidP="00F07A3F">
      <w:pPr>
        <w:pStyle w:val="TPText-1slovan"/>
        <w:jc w:val="both"/>
      </w:pPr>
      <w:r>
        <w:t>Zhotovitel</w:t>
      </w:r>
      <w:r w:rsidR="00412AE4" w:rsidRPr="00ED6198">
        <w:t xml:space="preserve"> </w:t>
      </w:r>
      <w:r w:rsidR="00A83885" w:rsidRPr="00ED6198">
        <w:t>je oprávněn odstoupit od Smlouvy pouze v případech jejího podstatného porušení,</w:t>
      </w:r>
    </w:p>
    <w:p w14:paraId="71874E42" w14:textId="49CB844B" w:rsidR="00A83885" w:rsidRPr="00ED6198" w:rsidRDefault="00A83885" w:rsidP="00D92D29">
      <w:pPr>
        <w:pStyle w:val="TPText-1slovan"/>
        <w:numPr>
          <w:ilvl w:val="0"/>
          <w:numId w:val="0"/>
        </w:numPr>
        <w:ind w:left="1106"/>
        <w:jc w:val="both"/>
      </w:pPr>
      <w:r w:rsidRPr="00ED6198">
        <w:t xml:space="preserve">jestliže: </w:t>
      </w:r>
    </w:p>
    <w:p w14:paraId="66FCAA69" w14:textId="01C7F364" w:rsidR="00A83885" w:rsidRPr="00ED6198" w:rsidRDefault="00A83885">
      <w:pPr>
        <w:pStyle w:val="TPText-1slovan"/>
        <w:numPr>
          <w:ilvl w:val="0"/>
          <w:numId w:val="42"/>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w:t>
      </w:r>
      <w:r w:rsidR="00D524AC">
        <w:t> </w:t>
      </w:r>
      <w:r w:rsidRPr="00ED6198">
        <w:t xml:space="preserve">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pPr>
        <w:pStyle w:val="TPText-1slovan"/>
        <w:numPr>
          <w:ilvl w:val="0"/>
          <w:numId w:val="42"/>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5CAF8" w:rsidR="003A60F1" w:rsidRPr="00ED6198" w:rsidRDefault="00252F4D" w:rsidP="007C38AC">
      <w:pPr>
        <w:pStyle w:val="TPText-1slovan"/>
        <w:jc w:val="both"/>
      </w:pPr>
      <w:r>
        <w:t>Zhotovitel</w:t>
      </w:r>
      <w:r w:rsidR="00412AE4" w:rsidRPr="00ED6198">
        <w:t xml:space="preserve"> </w:t>
      </w:r>
      <w:r w:rsidR="00F770C4" w:rsidRPr="00ED6198">
        <w:t xml:space="preserve">není oprávněn odstoupit od Smlouvy ve vztahu k části </w:t>
      </w:r>
      <w:r w:rsidR="00412AE4"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1" w:name="_Toc103154267"/>
      <w:bookmarkStart w:id="142" w:name="_Toc128240198"/>
      <w:r w:rsidRPr="00ED6198">
        <w:t>Změny smlouvy a změnové řízení</w:t>
      </w:r>
      <w:bookmarkEnd w:id="141"/>
      <w:bookmarkEnd w:id="142"/>
    </w:p>
    <w:p w14:paraId="2C0D1782" w14:textId="7C5A4449" w:rsidR="001F052F" w:rsidRPr="00ED6198" w:rsidRDefault="0085302D" w:rsidP="007C38AC">
      <w:pPr>
        <w:pStyle w:val="TPText-1slovan"/>
        <w:jc w:val="both"/>
      </w:pPr>
      <w:r w:rsidRPr="00ED6198">
        <w:t xml:space="preserve">Není-li ve Smlouvě stanoveno jinak, může být Smlouva měněna nebo zrušena pouze v souladu se ZZVZ. </w:t>
      </w:r>
      <w:r w:rsidR="00D92D29">
        <w:t xml:space="preserve">Tím není dotčena vyhrazená změna závazku v </w:t>
      </w:r>
      <w:r w:rsidR="00D92D29" w:rsidRPr="00D92D29">
        <w:t>souladu s ustanovením §</w:t>
      </w:r>
      <w:r w:rsidR="00D524AC">
        <w:t> </w:t>
      </w:r>
      <w:r w:rsidR="00D92D29" w:rsidRPr="00D92D29">
        <w:t>100 odst. 3 ZZVZ spočívající v</w:t>
      </w:r>
      <w:r w:rsidR="00D92D29">
        <w:t xml:space="preserve"> navyšování ceny Plnění </w:t>
      </w:r>
      <w:r w:rsidR="00D524AC">
        <w:t xml:space="preserve">a maximálního rozsahu poskytovaných služeb </w:t>
      </w:r>
      <w:r w:rsidR="00D92D29">
        <w:t>dle Smlouvy na základě inflační doložky uvedené ve Smlouvě.</w:t>
      </w:r>
    </w:p>
    <w:p w14:paraId="75C5C62B" w14:textId="0FB82E94" w:rsidR="004E4703" w:rsidRPr="00ED6198" w:rsidRDefault="00982B0F" w:rsidP="007C38AC">
      <w:pPr>
        <w:pStyle w:val="TPNADPIS-1slovan"/>
        <w:jc w:val="both"/>
      </w:pPr>
      <w:bookmarkStart w:id="143" w:name="_Ref115447290"/>
      <w:bookmarkStart w:id="144" w:name="_Ref115681601"/>
      <w:bookmarkStart w:id="145" w:name="_Ref115682240"/>
      <w:bookmarkStart w:id="146" w:name="_Ref115685219"/>
      <w:bookmarkStart w:id="147" w:name="_Ref115692359"/>
      <w:bookmarkStart w:id="148" w:name="_Ref115692399"/>
      <w:bookmarkStart w:id="149" w:name="_Ref116909220"/>
      <w:bookmarkStart w:id="150" w:name="_Ref117498800"/>
      <w:bookmarkStart w:id="151" w:name="_Ref117498912"/>
      <w:bookmarkStart w:id="152" w:name="_Ref117514943"/>
      <w:bookmarkStart w:id="153" w:name="_Ref117518066"/>
      <w:bookmarkStart w:id="154" w:name="_Ref117521145"/>
      <w:bookmarkStart w:id="155" w:name="_Ref117697862"/>
      <w:bookmarkStart w:id="156" w:name="_Ref117698211"/>
      <w:bookmarkStart w:id="157" w:name="_Toc103154268"/>
      <w:bookmarkStart w:id="158" w:name="_Ref127192290"/>
      <w:bookmarkStart w:id="159" w:name="_Toc128240199"/>
      <w:r w:rsidRPr="00ED6198">
        <w:t>Kybernetická bezpečnost</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08DD274E" w14:textId="4658962A" w:rsidR="00AD6A94" w:rsidRPr="00335BA4" w:rsidRDefault="001C63B2" w:rsidP="007C38AC">
      <w:pPr>
        <w:pStyle w:val="TPText-1slovan"/>
        <w:jc w:val="both"/>
      </w:pPr>
      <w:bookmarkStart w:id="160"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xml:space="preserve">, nebo pokud je Smlouva uzavřena s Významným </w:t>
      </w:r>
      <w:r w:rsidR="00431FC6">
        <w:t>dodavatelem</w:t>
      </w:r>
      <w:r w:rsidR="00431FC6" w:rsidRPr="00335BA4">
        <w:t xml:space="preserve"> </w:t>
      </w:r>
      <w:r w:rsidR="00776D2B" w:rsidRPr="00335BA4">
        <w:t xml:space="preserve">či </w:t>
      </w:r>
      <w:r w:rsidR="005171E0" w:rsidRPr="00335BA4">
        <w:t>Provozovatelem</w:t>
      </w:r>
      <w:r w:rsidR="007405D7" w:rsidRPr="00335BA4">
        <w:t>.</w:t>
      </w:r>
      <w:bookmarkEnd w:id="160"/>
      <w:r w:rsidR="001D445A" w:rsidRPr="00335BA4">
        <w:t xml:space="preserve"> </w:t>
      </w:r>
      <w:r w:rsidR="009E06F7" w:rsidRPr="00335BA4">
        <w:t xml:space="preserve">Zda je </w:t>
      </w:r>
      <w:r w:rsidR="00252F4D">
        <w:t>Zhotovitel</w:t>
      </w:r>
      <w:r w:rsidR="009E06F7" w:rsidRPr="00335BA4">
        <w:t xml:space="preserve"> Významným </w:t>
      </w:r>
      <w:r w:rsidR="00FB767C">
        <w:t>dodavatelem</w:t>
      </w:r>
      <w:r w:rsidR="00FB767C" w:rsidRPr="00335BA4">
        <w:t xml:space="preserve"> </w:t>
      </w:r>
      <w:r w:rsidR="009E06F7" w:rsidRPr="00335BA4">
        <w:t xml:space="preserve">či Provozovatelem, stanoví Smlouva. </w:t>
      </w:r>
      <w:r w:rsidR="001D445A" w:rsidRPr="00335BA4">
        <w:t>Na jiné Smlouvy a vztahy se neuplatní</w:t>
      </w:r>
      <w:r w:rsidR="0032454D" w:rsidRPr="00335BA4">
        <w:t xml:space="preserve">, ledaže se </w:t>
      </w:r>
      <w:r w:rsidR="00252F4D">
        <w:t>Zhotovitel</w:t>
      </w:r>
      <w:r w:rsidR="0032454D" w:rsidRPr="00335BA4">
        <w:t xml:space="preserve"> stane </w:t>
      </w:r>
      <w:r w:rsidR="00FB767C">
        <w:t>V</w:t>
      </w:r>
      <w:r w:rsidR="00FB767C" w:rsidRPr="00335BA4">
        <w:t xml:space="preserve">ýznamným </w:t>
      </w:r>
      <w:r w:rsidR="00FB767C">
        <w:t>dodavatelem</w:t>
      </w:r>
      <w:r w:rsidR="00FB767C" w:rsidRPr="00335BA4">
        <w:t xml:space="preserve"> </w:t>
      </w:r>
      <w:r w:rsidR="0032454D" w:rsidRPr="00335BA4">
        <w:t xml:space="preserve">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FB767C">
        <w:t>19</w:t>
      </w:r>
      <w:r w:rsidR="0032454D" w:rsidRPr="00335BA4">
        <w:fldChar w:fldCharType="end"/>
      </w:r>
      <w:r w:rsidR="00E72A10" w:rsidRPr="00335BA4">
        <w:t>.</w:t>
      </w:r>
      <w:r w:rsidR="0032454D" w:rsidRPr="00335BA4">
        <w:t xml:space="preserve"> </w:t>
      </w:r>
      <w:r w:rsidR="008A65D1">
        <w:t xml:space="preserve">této přílohy </w:t>
      </w:r>
      <w:r w:rsidR="0032454D" w:rsidRPr="00335BA4">
        <w:t>uplatní v rozsahu v jakém to po něm lze spravedlivě požadovat</w:t>
      </w:r>
      <w:r w:rsidR="001D445A" w:rsidRPr="00335BA4">
        <w:t xml:space="preserve">. </w:t>
      </w:r>
    </w:p>
    <w:p w14:paraId="426EAB3A" w14:textId="4FD2E28E" w:rsidR="00B4635B" w:rsidRPr="00335BA4" w:rsidRDefault="00252F4D" w:rsidP="007C38AC">
      <w:pPr>
        <w:pStyle w:val="TPText-1slovan"/>
        <w:jc w:val="both"/>
      </w:pPr>
      <w:bookmarkStart w:id="161" w:name="_Ref115606269"/>
      <w:bookmarkStart w:id="162" w:name="_Ref115696279"/>
      <w:r>
        <w:t>Zhotovitel</w:t>
      </w:r>
      <w:r w:rsidR="00004AE2" w:rsidRPr="00335BA4">
        <w:t xml:space="preserve">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00004AE2" w:rsidRPr="00335BA4">
        <w:t xml:space="preserve"> dodržovat</w:t>
      </w:r>
      <w:r w:rsidR="0062446E" w:rsidRPr="00335BA4">
        <w:t xml:space="preserve"> </w:t>
      </w:r>
      <w:r w:rsidR="00004AE2"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00004AE2" w:rsidRPr="00335BA4">
        <w:t>bezpečnostní</w:t>
      </w:r>
      <w:r w:rsidR="007163C3" w:rsidRPr="00335BA4">
        <w:t>ch</w:t>
      </w:r>
      <w:r w:rsidR="00004AE2" w:rsidRPr="00335BA4">
        <w:t xml:space="preserve"> opatření</w:t>
      </w:r>
      <w:r w:rsidR="00D3477C" w:rsidRPr="00335BA4">
        <w:t>, provozní řády prostor Objednatele</w:t>
      </w:r>
      <w:r w:rsidR="00004AE2" w:rsidRPr="00335BA4">
        <w:t xml:space="preserve">, rozhodnutí, opatření obecné povahy, či jiný správní akt NÚKIB či jiného správního orgánu anebo závazné podmínky pro Objednatele </w:t>
      </w:r>
      <w:r w:rsidR="00B4635B" w:rsidRPr="00335BA4">
        <w:t xml:space="preserve">stanovené </w:t>
      </w:r>
      <w:r w:rsidR="00004AE2" w:rsidRPr="00335BA4">
        <w:t xml:space="preserve">orgánem veřejné moci ukládající Objednateli další povinnosti ve smyslu ZKB a </w:t>
      </w:r>
      <w:r w:rsidR="00153B0B" w:rsidRPr="00335BA4">
        <w:t>VKB</w:t>
      </w:r>
      <w:r w:rsidR="00004AE2"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627A2EB9" w:rsidR="00004AE2" w:rsidRPr="00335BA4" w:rsidRDefault="00252F4D" w:rsidP="00F07A3F">
      <w:pPr>
        <w:pStyle w:val="TPText-1slovan"/>
        <w:jc w:val="both"/>
      </w:pPr>
      <w:r>
        <w:t>Zhotovitel</w:t>
      </w:r>
      <w:r w:rsidR="00B83540" w:rsidRPr="00335BA4">
        <w:t xml:space="preserve"> je povinen </w:t>
      </w:r>
      <w:r w:rsidR="00B044E0" w:rsidRPr="00335BA4">
        <w:t xml:space="preserve">seznámit se s </w:t>
      </w:r>
      <w:r w:rsidR="002A0031" w:rsidRPr="00335BA4">
        <w:t>b</w:t>
      </w:r>
      <w:r w:rsidR="00B83540" w:rsidRPr="00335BA4">
        <w:t>ezpečnostní</w:t>
      </w:r>
      <w:r w:rsidR="00B044E0" w:rsidRPr="00335BA4">
        <w:t>mi</w:t>
      </w:r>
      <w:r w:rsidR="00B83540" w:rsidRPr="00335BA4">
        <w:t xml:space="preserve"> požadavky Objednatele</w:t>
      </w:r>
      <w:r w:rsidR="002A0031" w:rsidRPr="00335BA4">
        <w:t xml:space="preserve"> uvedenými ve Smlouvě, </w:t>
      </w:r>
      <w:r w:rsidR="00A93B24">
        <w:t>této příloze</w:t>
      </w:r>
      <w:r w:rsidR="00A95374" w:rsidRPr="00335BA4">
        <w:t xml:space="preserve">, </w:t>
      </w:r>
      <w:r w:rsidR="00FB767C">
        <w:t>Platform</w:t>
      </w:r>
      <w:r w:rsidR="00D524AC">
        <w:t>ě</w:t>
      </w:r>
      <w:r w:rsidR="00FB767C">
        <w:t xml:space="preserve"> 2.0, která je součástí Zadávací dokumentace,</w:t>
      </w:r>
      <w:r w:rsidR="00B4635B" w:rsidRPr="00335BA4">
        <w:t xml:space="preserve"> a seznámit s nimi osoby podílející se </w:t>
      </w:r>
      <w:r w:rsidR="004941F5" w:rsidRPr="00335BA4">
        <w:t xml:space="preserve">na </w:t>
      </w:r>
      <w:r w:rsidR="008A65D1">
        <w:t>P</w:t>
      </w:r>
      <w:r w:rsidR="008A65D1" w:rsidRPr="00335BA4">
        <w:t xml:space="preserve">lnění </w:t>
      </w:r>
      <w:r w:rsidR="00522538" w:rsidRPr="00335BA4">
        <w:t xml:space="preserve">Smlouvy </w:t>
      </w:r>
      <w:r w:rsidR="005B6A50" w:rsidRPr="00335BA4">
        <w:t xml:space="preserve">dle potřeby </w:t>
      </w:r>
      <w:r w:rsidR="00A95374" w:rsidRPr="00335BA4">
        <w:t xml:space="preserve">s ohledem na charakter jejich plnění s přihlédnutím k zajištění bezpečnosti informací. </w:t>
      </w:r>
      <w:bookmarkEnd w:id="161"/>
      <w:r w:rsidR="00220CE7" w:rsidRPr="00335BA4">
        <w:t xml:space="preserve">Kontaktní osoba </w:t>
      </w:r>
      <w:r>
        <w:t>Zhotovitel</w:t>
      </w:r>
      <w:r w:rsidR="00220CE7" w:rsidRPr="00335BA4">
        <w:t>e je povinna splnění povinnosti dle předchozí věty Objednateli potvrdit do 30 dnů od uzavření Smlouvy.</w:t>
      </w:r>
      <w:r w:rsidR="006D6AD1" w:rsidRPr="00335BA4">
        <w:t xml:space="preserve"> </w:t>
      </w:r>
      <w:r w:rsidR="00A95374" w:rsidRPr="00335BA4">
        <w:t xml:space="preserve">Pokud je to potřebné, je </w:t>
      </w:r>
      <w:r>
        <w:t>Zhotovitel</w:t>
      </w:r>
      <w:r w:rsidR="00A95374" w:rsidRPr="00335BA4">
        <w:t xml:space="preserve">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t>Zhotovitel</w:t>
      </w:r>
      <w:r w:rsidR="00AF1A44" w:rsidRPr="00335BA4">
        <w:t xml:space="preserve"> je také povinen aktivně vynucovat dodržování takových bezpečnostních požadavků dotčenými osobami na straně </w:t>
      </w:r>
      <w:r>
        <w:t>Zhotovitel</w:t>
      </w:r>
      <w:r w:rsidR="00AF1A44" w:rsidRPr="00335BA4">
        <w:t xml:space="preserve">e. </w:t>
      </w:r>
      <w:r w:rsidR="006D6AD1" w:rsidRPr="00335BA4">
        <w:t>Za porušení těchto pravidel osobami uvedenými v</w:t>
      </w:r>
      <w:r w:rsidR="00B4635B" w:rsidRPr="00335BA4">
        <w:t xml:space="preserve"> tomto odstavci </w:t>
      </w:r>
      <w:r w:rsidR="006D6AD1" w:rsidRPr="00335BA4">
        <w:t xml:space="preserve">odpovídá </w:t>
      </w:r>
      <w:r>
        <w:t>Zhotovitel</w:t>
      </w:r>
      <w:r w:rsidR="006D6AD1" w:rsidRPr="00335BA4">
        <w:t xml:space="preserve"> tak, jako by je porušil sám.</w:t>
      </w:r>
      <w:bookmarkEnd w:id="162"/>
    </w:p>
    <w:p w14:paraId="6602E344" w14:textId="390A5741" w:rsidR="00476758" w:rsidRPr="00335BA4" w:rsidRDefault="0092722D" w:rsidP="00F07A3F">
      <w:pPr>
        <w:pStyle w:val="TPText-1slovan"/>
        <w:jc w:val="both"/>
      </w:pPr>
      <w:r w:rsidRPr="00335BA4">
        <w:t xml:space="preserve">Není-li ve Smlouvě ujednáno jinak, je </w:t>
      </w:r>
      <w:r w:rsidR="00252F4D">
        <w:t>Zhotovitel</w:t>
      </w:r>
      <w:r w:rsidR="005276BF" w:rsidRPr="00335BA4">
        <w:t xml:space="preserve">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4DA3FB78" w14:textId="4517FA90" w:rsidR="002D4FC9" w:rsidRPr="00335BA4" w:rsidRDefault="00760613">
      <w:pPr>
        <w:pStyle w:val="TPText-1slovan"/>
        <w:numPr>
          <w:ilvl w:val="0"/>
          <w:numId w:val="32"/>
        </w:numPr>
        <w:ind w:left="1701" w:hanging="425"/>
        <w:jc w:val="both"/>
      </w:pPr>
      <w:bookmarkStart w:id="163" w:name="_Toc117704193"/>
      <w:bookmarkStart w:id="164" w:name="_Toc118366962"/>
      <w:bookmarkStart w:id="165" w:name="_Toc119490036"/>
      <w:bookmarkStart w:id="166" w:name="_Toc119490076"/>
      <w:bookmarkStart w:id="167" w:name="_Toc119490113"/>
      <w:bookmarkStart w:id="168" w:name="_Toc119490231"/>
      <w:bookmarkStart w:id="169" w:name="_Toc117704194"/>
      <w:bookmarkStart w:id="170" w:name="_Toc118366963"/>
      <w:bookmarkStart w:id="171" w:name="_Toc119490037"/>
      <w:bookmarkStart w:id="172" w:name="_Toc119490077"/>
      <w:bookmarkStart w:id="173" w:name="_Toc119490114"/>
      <w:bookmarkStart w:id="174" w:name="_Toc119490232"/>
      <w:bookmarkEnd w:id="163"/>
      <w:bookmarkEnd w:id="164"/>
      <w:bookmarkEnd w:id="165"/>
      <w:bookmarkEnd w:id="166"/>
      <w:bookmarkEnd w:id="167"/>
      <w:bookmarkEnd w:id="168"/>
      <w:bookmarkEnd w:id="169"/>
      <w:bookmarkEnd w:id="170"/>
      <w:bookmarkEnd w:id="171"/>
      <w:bookmarkEnd w:id="172"/>
      <w:bookmarkEnd w:id="173"/>
      <w:bookmarkEnd w:id="174"/>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 xml:space="preserve">v nejmenším možném a nutném rozsahu tak, aby </w:t>
      </w:r>
      <w:r w:rsidR="00A416A5" w:rsidRPr="00335BA4">
        <w:t>měl</w:t>
      </w:r>
      <w:r w:rsidR="00A416A5">
        <w:t>y</w:t>
      </w:r>
      <w:r w:rsidR="00A416A5" w:rsidRPr="00335BA4">
        <w:t xml:space="preserve"> </w:t>
      </w:r>
      <w:r w:rsidRPr="00335BA4">
        <w:t>přístup k aktivům Objednatele pouze t</w:t>
      </w:r>
      <w:r w:rsidR="002160FF" w:rsidRPr="00335BA4">
        <w:t>y osoby</w:t>
      </w:r>
      <w:r w:rsidRPr="00335BA4">
        <w:t>, kte</w:t>
      </w:r>
      <w:r w:rsidR="002160FF" w:rsidRPr="00335BA4">
        <w:t>ré</w:t>
      </w:r>
      <w:r w:rsidRPr="00335BA4">
        <w:t xml:space="preserve"> takový </w:t>
      </w:r>
      <w:r w:rsidRPr="00335BA4">
        <w:lastRenderedPageBreak/>
        <w:t xml:space="preserve">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252F4D">
        <w:t>Zhotovitel</w:t>
      </w:r>
      <w:r w:rsidR="0000496A" w:rsidRPr="00335BA4">
        <w:t xml:space="preserve">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w:t>
      </w:r>
      <w:r w:rsidR="00A416A5" w:rsidRPr="00335BA4">
        <w:t>s</w:t>
      </w:r>
      <w:r w:rsidR="00A416A5">
        <w:t>vo</w:t>
      </w:r>
      <w:r w:rsidR="00A416A5" w:rsidRPr="00335BA4">
        <w:t xml:space="preserve">u </w:t>
      </w:r>
      <w:r w:rsidR="002160FF" w:rsidRPr="00335BA4">
        <w:t>povinnost v politice řízení přístupu zohlednit</w:t>
      </w:r>
      <w:r w:rsidR="0000496A" w:rsidRPr="00335BA4">
        <w:t>;</w:t>
      </w:r>
    </w:p>
    <w:p w14:paraId="3A0762B2" w14:textId="7E861857" w:rsidR="00DF4C0B" w:rsidRPr="00335BA4" w:rsidRDefault="00476758">
      <w:pPr>
        <w:pStyle w:val="TPText-1slovan"/>
        <w:numPr>
          <w:ilvl w:val="0"/>
          <w:numId w:val="32"/>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30668A20" w:rsidR="0062446E" w:rsidRPr="00335BA4" w:rsidRDefault="00C20D2F">
      <w:pPr>
        <w:pStyle w:val="TPText-1slovan"/>
        <w:numPr>
          <w:ilvl w:val="2"/>
          <w:numId w:val="51"/>
        </w:numPr>
        <w:jc w:val="both"/>
      </w:pPr>
      <w:r w:rsidRPr="00335BA4">
        <w:t xml:space="preserve">Kontaktní osoba </w:t>
      </w:r>
      <w:r w:rsidR="00252F4D">
        <w:t>Zhotovitel</w:t>
      </w:r>
      <w:r w:rsidRPr="00335BA4">
        <w:t xml:space="preserve">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w:t>
      </w:r>
      <w:r w:rsidR="00252F4D">
        <w:t>Zhotovitel</w:t>
      </w:r>
      <w:r w:rsidRPr="00335BA4">
        <w:t xml:space="preserve">e potřebná pro </w:t>
      </w:r>
      <w:r w:rsidR="008A65D1">
        <w:t>P</w:t>
      </w:r>
      <w:r w:rsidR="008A65D1" w:rsidRPr="00335BA4">
        <w:t xml:space="preserve">lnění </w:t>
      </w:r>
      <w:r w:rsidRPr="00335BA4">
        <w:t>Smlouvy</w:t>
      </w:r>
      <w:r w:rsidR="00F44329" w:rsidRPr="00335BA4">
        <w:t xml:space="preserve">. </w:t>
      </w:r>
      <w:r w:rsidR="00252F4D">
        <w:t>Zhotovitel</w:t>
      </w:r>
      <w:r w:rsidR="00F44329" w:rsidRPr="00335BA4">
        <w:t xml:space="preserve"> je povinen při nakládání s veškerými aktivy</w:t>
      </w:r>
      <w:r w:rsidR="00506F04" w:rsidRPr="00335BA4">
        <w:t xml:space="preserve"> </w:t>
      </w:r>
      <w:r w:rsidR="00D8347D" w:rsidRPr="00335BA4">
        <w:t xml:space="preserve">(dotčenými aktivy </w:t>
      </w:r>
      <w:r w:rsidR="00252F4D">
        <w:t>Zhotovitel</w:t>
      </w:r>
      <w:r w:rsidR="00506F04" w:rsidRPr="00335BA4">
        <w:t xml:space="preserve">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252F4D">
        <w:t>Zhotovitel</w:t>
      </w:r>
      <w:r w:rsidR="0062446E" w:rsidRPr="00335BA4">
        <w:t xml:space="preserve">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w:t>
      </w:r>
      <w:r w:rsidR="00252F4D">
        <w:t>Zhotovitel</w:t>
      </w:r>
      <w:r w:rsidR="00637287" w:rsidRPr="00335BA4">
        <w:t xml:space="preserve"> je povinen bez zbytečného odkladu po uzavření Smlouvy kontaktní 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5E055A19" w:rsidR="00004AE2" w:rsidRPr="00335BA4" w:rsidRDefault="00252F4D" w:rsidP="007C38AC">
      <w:pPr>
        <w:pStyle w:val="TPText-1slovan"/>
        <w:jc w:val="both"/>
      </w:pPr>
      <w:r>
        <w:t>Zhotovitel</w:t>
      </w:r>
      <w:r w:rsidR="00004AE2" w:rsidRPr="00335BA4">
        <w:t xml:space="preserve"> je povinen zaslat </w:t>
      </w:r>
      <w:r w:rsidR="0092141C" w:rsidRPr="00335BA4">
        <w:t xml:space="preserve">kontaktní osobě Objednatele </w:t>
      </w:r>
      <w:r w:rsidR="00CC3262" w:rsidRPr="00335BA4">
        <w:t>bez zbytečného odkladu</w:t>
      </w:r>
      <w:r w:rsidR="00004AE2" w:rsidRPr="00335BA4">
        <w:t xml:space="preserve"> </w:t>
      </w:r>
      <w:r w:rsidR="00913EFC" w:rsidRPr="00335BA4">
        <w:t xml:space="preserve">všechna </w:t>
      </w:r>
      <w:r w:rsidR="00004AE2"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00004AE2" w:rsidRPr="00335BA4">
        <w:t xml:space="preserve">vždy </w:t>
      </w:r>
      <w:r w:rsidR="00EB4E1C" w:rsidRPr="00335BA4">
        <w:t xml:space="preserve">bez zbytečného odkladu, </w:t>
      </w:r>
      <w:r w:rsidR="00004AE2" w:rsidRPr="00335BA4">
        <w:t xml:space="preserve">nejpozději </w:t>
      </w:r>
      <w:r w:rsidR="00EB4E1C" w:rsidRPr="00335BA4">
        <w:t xml:space="preserve">však </w:t>
      </w:r>
      <w:r w:rsidR="00004AE2" w:rsidRPr="00335BA4">
        <w:t xml:space="preserve">do </w:t>
      </w:r>
      <w:r w:rsidR="001B27B6" w:rsidRPr="00335BA4">
        <w:t>tří (3)</w:t>
      </w:r>
      <w:r w:rsidR="00004AE2" w:rsidRPr="00335BA4">
        <w:t xml:space="preserve"> hodin po jejich </w:t>
      </w:r>
      <w:r w:rsidR="009308A3" w:rsidRPr="00335BA4">
        <w:t>zjištění</w:t>
      </w:r>
      <w:r w:rsidR="00CC3262" w:rsidRPr="00335BA4">
        <w:t>,</w:t>
      </w:r>
      <w:r w:rsidR="00004AE2"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00004AE2" w:rsidRPr="00335BA4">
        <w:t xml:space="preserve">incidentu, případně zvolí jinou formu dohodnutou mezi Objednatelem a </w:t>
      </w:r>
      <w:r>
        <w:t>Zhotovitel</w:t>
      </w:r>
      <w:r w:rsidR="00004AE2" w:rsidRPr="00335BA4">
        <w:t xml:space="preserve">em určenou ke včasnému hlášení </w:t>
      </w:r>
      <w:r w:rsidR="00F6647E" w:rsidRPr="00335BA4">
        <w:t xml:space="preserve">Kybernetické </w:t>
      </w:r>
      <w:r w:rsidR="00004AE2"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00004AE2" w:rsidRPr="00335BA4">
        <w:t xml:space="preserve"> již učiněných opatření. </w:t>
      </w:r>
      <w:r>
        <w:t>Zhotovitel</w:t>
      </w:r>
      <w:r w:rsidR="00A307DC" w:rsidRPr="00335BA4">
        <w:t xml:space="preserve">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t>Zhotovitel</w:t>
      </w:r>
      <w:r w:rsidR="00015148" w:rsidRPr="00335BA4">
        <w:t xml:space="preserve">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w:t>
      </w:r>
      <w:r>
        <w:t>Zhotovitel</w:t>
      </w:r>
      <w:r w:rsidR="00015148" w:rsidRPr="00335BA4">
        <w:t xml:space="preserve">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t>Zhotovitel</w:t>
      </w:r>
      <w:r w:rsidR="00004AE2" w:rsidRPr="00335BA4">
        <w:t xml:space="preserve"> je povinen ohlásit </w:t>
      </w:r>
      <w:r w:rsidR="00913EFC" w:rsidRPr="00335BA4">
        <w:t xml:space="preserve">každou jednotlivou </w:t>
      </w:r>
      <w:r w:rsidR="00BE4073" w:rsidRPr="00335BA4">
        <w:t xml:space="preserve">Kybernetickou </w:t>
      </w:r>
      <w:r w:rsidR="00004AE2"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pPr>
        <w:pStyle w:val="TPText-1slovan"/>
        <w:numPr>
          <w:ilvl w:val="0"/>
          <w:numId w:val="43"/>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pPr>
        <w:pStyle w:val="TPText-1slovan"/>
        <w:numPr>
          <w:ilvl w:val="0"/>
          <w:numId w:val="43"/>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pPr>
        <w:pStyle w:val="TPText-1slovan"/>
        <w:numPr>
          <w:ilvl w:val="0"/>
          <w:numId w:val="43"/>
        </w:numPr>
        <w:ind w:left="1701" w:hanging="425"/>
        <w:jc w:val="both"/>
      </w:pPr>
      <w:r w:rsidRPr="00335BA4">
        <w:t>ohlášením do Helpdesk</w:t>
      </w:r>
      <w:r w:rsidR="001B096A" w:rsidRPr="00335BA4">
        <w:t>u</w:t>
      </w:r>
      <w:r w:rsidRPr="00335BA4">
        <w:t xml:space="preserve"> Objednatele.</w:t>
      </w:r>
    </w:p>
    <w:p w14:paraId="66C3C539" w14:textId="10DC719A" w:rsidR="00004AE2" w:rsidRPr="00335BA4" w:rsidRDefault="00252F4D" w:rsidP="007C38AC">
      <w:pPr>
        <w:pStyle w:val="TPText-1slovan"/>
        <w:jc w:val="both"/>
      </w:pPr>
      <w:r>
        <w:t>Zhotovitel</w:t>
      </w:r>
      <w:r w:rsidR="00004AE2" w:rsidRPr="00335BA4">
        <w:t xml:space="preserve"> je povinen pravidelně alespoň čtvrtletně předkládat Objednateli zprávu o počtu a druhu útoků a </w:t>
      </w:r>
      <w:r w:rsidR="00F6647E" w:rsidRPr="00335BA4">
        <w:t xml:space="preserve">Kybernetických </w:t>
      </w:r>
      <w:r w:rsidR="00004AE2"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00004AE2"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00004AE2" w:rsidRPr="00335BA4">
        <w:t xml:space="preserve"> </w:t>
      </w:r>
      <w:r w:rsidR="008A65D1">
        <w:t>p</w:t>
      </w:r>
      <w:r w:rsidR="008A65D1" w:rsidRPr="00335BA4">
        <w:t xml:space="preserve">ředmětem </w:t>
      </w:r>
      <w:r w:rsidR="00A74AB4" w:rsidRPr="00335BA4">
        <w:t>Smlouvy.</w:t>
      </w:r>
    </w:p>
    <w:p w14:paraId="0173E917" w14:textId="38CBA4ED" w:rsidR="00004AE2" w:rsidRPr="00335BA4" w:rsidRDefault="00252F4D" w:rsidP="007C38AC">
      <w:pPr>
        <w:pStyle w:val="TPText-1slovan"/>
        <w:jc w:val="both"/>
      </w:pPr>
      <w:r>
        <w:t>Zhotovitel</w:t>
      </w:r>
      <w:r w:rsidR="00004AE2" w:rsidRPr="00335BA4">
        <w:t xml:space="preserve"> se zavazuje poskytnout Objednateli veškerou součinnost nezbytnou k tomu, aby Objednatel řádně naplňoval právní povinnosti stanovené ZKB</w:t>
      </w:r>
      <w:r w:rsidR="008E74D4" w:rsidRPr="00335BA4">
        <w:t>,</w:t>
      </w:r>
      <w:r w:rsidR="00004AE2"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00004AE2" w:rsidRPr="00335BA4">
        <w:t xml:space="preserve">. Zejména se </w:t>
      </w:r>
      <w:r>
        <w:t>Zhotovitel</w:t>
      </w:r>
      <w:r w:rsidR="00004AE2" w:rsidRPr="00335BA4">
        <w:t xml:space="preserve"> zavazuje poskytnout Objednateli součinnost směřující k zavedení a provádění bezpečnostních opatření podle</w:t>
      </w:r>
      <w:r w:rsidR="00094D15" w:rsidRPr="00335BA4">
        <w:t xml:space="preserve"> </w:t>
      </w:r>
      <w:r w:rsidR="00004AE2" w:rsidRPr="00335BA4">
        <w:t xml:space="preserve">ZKB, </w:t>
      </w:r>
      <w:r w:rsidR="00153B0B" w:rsidRPr="00335BA4">
        <w:t>VKB</w:t>
      </w:r>
      <w:r w:rsidR="00004AE2" w:rsidRPr="00335BA4">
        <w:t xml:space="preserve"> a Interní</w:t>
      </w:r>
      <w:r w:rsidR="00094D15" w:rsidRPr="00335BA4">
        <w:t xml:space="preserve">ch </w:t>
      </w:r>
      <w:r w:rsidR="00004AE2"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00004AE2" w:rsidRPr="00335BA4">
        <w:t xml:space="preserve">. Jestliže </w:t>
      </w:r>
      <w:r>
        <w:t>Zhotovitel</w:t>
      </w:r>
      <w:r w:rsidR="00004AE2" w:rsidRPr="00335BA4">
        <w:t xml:space="preserve"> při plnění Smlouvy zjistí či jako odborník mohl a měl zjistit rozpor ustanovení Interních předpisů se ZKB, </w:t>
      </w:r>
      <w:r w:rsidR="00B37CFF" w:rsidRPr="00335BA4">
        <w:t>VKB</w:t>
      </w:r>
      <w:r w:rsidR="00004AE2" w:rsidRPr="00335BA4">
        <w:t xml:space="preserve"> anebo rozhodnutím či jiným pokynem NÚKIB v souladu se ZKB, je povinen takový rozpor Objednateli neprodleně ohlásit a poskytnout Objednateli součinnost k jeho odstranění. </w:t>
      </w:r>
    </w:p>
    <w:p w14:paraId="51ABC2CC" w14:textId="044ED524" w:rsidR="00004AE2" w:rsidRPr="00335BA4" w:rsidRDefault="00004AE2" w:rsidP="007C38AC">
      <w:pPr>
        <w:pStyle w:val="TPText-1slovan"/>
        <w:jc w:val="both"/>
      </w:pPr>
      <w:r w:rsidRPr="00335BA4">
        <w:t xml:space="preserve">V případě, že dojde k jakémukoliv rozporu mezi </w:t>
      </w:r>
      <w:r w:rsidR="00252F4D">
        <w:t>Zhotovitel</w:t>
      </w:r>
      <w:r w:rsidRPr="00335BA4">
        <w:t xml:space="preserve">em a třetí osobou, která není jeho </w:t>
      </w:r>
      <w:r w:rsidR="005B47B4">
        <w:t>Poddodavatelem</w:t>
      </w:r>
      <w:r w:rsidRPr="00335BA4">
        <w:t xml:space="preserve"> a je </w:t>
      </w:r>
      <w:r w:rsidR="00252F4D">
        <w:t>Zhotovitel</w:t>
      </w:r>
      <w:r w:rsidRPr="00335BA4">
        <w:t xml:space="preserve">em Software nebo jiných technologií dotčených plněním povinností </w:t>
      </w:r>
      <w:r w:rsidR="00252F4D">
        <w:t>Zhotovitel</w:t>
      </w:r>
      <w:r w:rsidRPr="00335BA4">
        <w:t xml:space="preserve">e dle této Smlouvy, je </w:t>
      </w:r>
      <w:r w:rsidR="00252F4D">
        <w:t>Zhotovitel</w:t>
      </w:r>
      <w:r w:rsidRPr="00335BA4">
        <w:t xml:space="preserve"> povinen tuto skutečnost bez zbytečného odkladu oznámit Objednateli. </w:t>
      </w:r>
      <w:r w:rsidR="00252F4D">
        <w:t>Zhotovitel</w:t>
      </w:r>
      <w:r w:rsidRPr="00335BA4">
        <w:t xml:space="preserve"> je dále povinen poskytovat Objednateli nutnou součinnost pro jednání s těmito třetími osobami a sám se těchto jednání účastnit, nebo na základě žádosti Objednatele jednat s těmito třetími osobami napřímo.</w:t>
      </w:r>
    </w:p>
    <w:p w14:paraId="38D600B9" w14:textId="65F55C22" w:rsidR="00004AE2" w:rsidRPr="00335BA4" w:rsidRDefault="00004AE2" w:rsidP="007C38AC">
      <w:pPr>
        <w:pStyle w:val="TPText-1slovan"/>
        <w:jc w:val="both"/>
      </w:pPr>
      <w:r w:rsidRPr="00335BA4">
        <w:t xml:space="preserve">Objednatel má právo v souladu s ustanoveními § 2593 </w:t>
      </w:r>
      <w:r w:rsidR="008A65D1">
        <w:t>OZ</w:t>
      </w:r>
      <w:r w:rsidRPr="00335BA4">
        <w:t xml:space="preserve"> prostřednictvím určených osob kdykoli kontrolovat </w:t>
      </w:r>
      <w:r w:rsidR="008A65D1">
        <w:t>P</w:t>
      </w:r>
      <w:r w:rsidR="008A65D1" w:rsidRPr="00335BA4">
        <w:t xml:space="preserve">lnění </w:t>
      </w:r>
      <w:r w:rsidRPr="00335BA4">
        <w:t xml:space="preserve">Smlouvy u </w:t>
      </w:r>
      <w:r w:rsidR="00252F4D">
        <w:t>Zhotovitel</w:t>
      </w:r>
      <w:r w:rsidRPr="00335BA4">
        <w:t xml:space="preserve">e a jeho případných </w:t>
      </w:r>
      <w:r w:rsidR="005B47B4">
        <w:t>Poddodavatelů</w:t>
      </w:r>
      <w:r w:rsidRPr="00335BA4">
        <w:t xml:space="preserve">, a to i prostřednictvím třetí osoby; předchozí věta se uplatní obdobně v případě kontroly některé ze </w:t>
      </w:r>
      <w:r w:rsidRPr="00335BA4">
        <w:lastRenderedPageBreak/>
        <w:t>S</w:t>
      </w:r>
      <w:r w:rsidR="008A65D1">
        <w:t>mluvních s</w:t>
      </w:r>
      <w:r w:rsidRPr="00335BA4">
        <w:t>tran ze strany kontrolního orgánu ve smyslu zákona č. 255/2012 Sb., kontrolní řád, ve znění pozdějších předpisů.</w:t>
      </w:r>
    </w:p>
    <w:p w14:paraId="1E7C839E" w14:textId="1A7DF0B5"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w:t>
      </w:r>
      <w:r w:rsidR="00252F4D">
        <w:t>Zhotovitel</w:t>
      </w:r>
      <w:r w:rsidR="003862D4" w:rsidRPr="00335BA4">
        <w:t xml:space="preserve">e dle </w:t>
      </w:r>
      <w:r w:rsidR="00AE09F8">
        <w:t>této přílohy</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w:t>
      </w:r>
      <w:r w:rsidR="00252F4D">
        <w:t>Zhotovitel</w:t>
      </w:r>
      <w:r w:rsidRPr="00335BA4">
        <w:t xml:space="preserve">e a jeho případných </w:t>
      </w:r>
      <w:r w:rsidR="005B47B4">
        <w:t>Poddodavatelů</w:t>
      </w:r>
      <w:r w:rsidRPr="00335BA4">
        <w:t>,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65982747" w:rsidR="00004AE2" w:rsidRPr="00335BA4" w:rsidRDefault="00004AE2">
      <w:pPr>
        <w:pStyle w:val="TPText-1slovan"/>
        <w:numPr>
          <w:ilvl w:val="0"/>
          <w:numId w:val="31"/>
        </w:numPr>
        <w:ind w:left="1701" w:hanging="425"/>
        <w:jc w:val="both"/>
      </w:pPr>
      <w:r w:rsidRPr="00335BA4">
        <w:t>nehlášená návštěv</w:t>
      </w:r>
      <w:r w:rsidR="00B70809" w:rsidRPr="00335BA4">
        <w:t>a</w:t>
      </w:r>
      <w:r w:rsidRPr="00335BA4">
        <w:t xml:space="preserve"> u </w:t>
      </w:r>
      <w:r w:rsidR="00252F4D">
        <w:t>Zhotovitel</w:t>
      </w:r>
      <w:r w:rsidRPr="00335BA4">
        <w:t xml:space="preserve">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pPr>
        <w:pStyle w:val="TPText-1slovan"/>
        <w:numPr>
          <w:ilvl w:val="0"/>
          <w:numId w:val="31"/>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3F42D7F" w:rsidR="00004AE2" w:rsidRPr="00335BA4" w:rsidRDefault="00252F4D" w:rsidP="007C38AC">
      <w:pPr>
        <w:pStyle w:val="TPText-1slovan"/>
        <w:jc w:val="both"/>
      </w:pPr>
      <w:r>
        <w:t>Zhotovitel</w:t>
      </w:r>
      <w:r w:rsidR="00004AE2" w:rsidRPr="00335BA4">
        <w:t xml:space="preserve"> je povinen umožnit Objednateli provedení kontroly a auditu kybernetické bezpečnosti a zajistit (i smluvně) právo na provedení této kontroly a auditu kybernetické bezpečnosti u svých případných </w:t>
      </w:r>
      <w:r w:rsidR="005B47B4">
        <w:t>Poddodavatelů</w:t>
      </w:r>
      <w:r w:rsidR="007C6C3D" w:rsidRPr="00335BA4">
        <w:t>, jakož i veškerou další součinnost nezbytnou pro provedení auditu</w:t>
      </w:r>
      <w:r w:rsidR="00004AE2"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w:t>
      </w:r>
      <w:r>
        <w:t>Zhotovitel</w:t>
      </w:r>
      <w:r w:rsidR="008B0306" w:rsidRPr="00335BA4">
        <w:t xml:space="preserve">e na provedení auditu jsou součástí </w:t>
      </w:r>
      <w:r w:rsidR="008A65D1">
        <w:t>c</w:t>
      </w:r>
      <w:r w:rsidR="008A65D1" w:rsidRPr="00335BA4">
        <w:t xml:space="preserve">eny </w:t>
      </w:r>
      <w:r w:rsidR="008B0306" w:rsidRPr="00335BA4">
        <w:t>za Plnění dle Smlouvy.</w:t>
      </w:r>
      <w:r w:rsidR="00E842BA" w:rsidRPr="00335BA4">
        <w:t xml:space="preserve"> </w:t>
      </w:r>
      <w:r>
        <w:t>Zhotovitel</w:t>
      </w:r>
      <w:r w:rsidR="00E842BA" w:rsidRPr="00335BA4">
        <w:t xml:space="preserve"> je oprávněn rozporovat výsledky auditu kybernetické bezpečnosti do 7 </w:t>
      </w:r>
      <w:r w:rsidR="00A416A5">
        <w:t>P</w:t>
      </w:r>
      <w:r w:rsidR="00A416A5" w:rsidRPr="00335BA4">
        <w:t xml:space="preserve">racovních </w:t>
      </w:r>
      <w:r w:rsidR="00E842BA" w:rsidRPr="00335BA4">
        <w:t xml:space="preserve">dnů od oznámení výsledku auditu kybernetické bezpečnosti. </w:t>
      </w:r>
      <w:r>
        <w:t>Zhotovitel</w:t>
      </w:r>
      <w:r w:rsidR="00E842BA" w:rsidRPr="00335BA4">
        <w:t xml:space="preserve"> může rozporovat a) existenci vytčeného porušení či hrozby</w:t>
      </w:r>
      <w:r w:rsidR="00982805" w:rsidRPr="00335BA4">
        <w:t>;</w:t>
      </w:r>
      <w:r w:rsidR="00E842BA" w:rsidRPr="00335BA4">
        <w:t xml:space="preserve"> b) že porušení či hrozba byla </w:t>
      </w:r>
      <w:r>
        <w:t>Zhotovitel</w:t>
      </w:r>
      <w:r w:rsidR="00E842BA" w:rsidRPr="00335BA4">
        <w:t>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w:t>
      </w:r>
      <w:r>
        <w:t>Zhotovitel</w:t>
      </w:r>
      <w:r w:rsidR="00E842BA" w:rsidRPr="00335BA4">
        <w:t xml:space="preserve"> povinen </w:t>
      </w:r>
      <w:r w:rsidR="003F0B32" w:rsidRPr="00335BA4">
        <w:t>se tímto auditem řídit</w:t>
      </w:r>
      <w:r w:rsidR="00E842BA" w:rsidRPr="00335BA4">
        <w:t>.</w:t>
      </w:r>
    </w:p>
    <w:p w14:paraId="161C38AD" w14:textId="6193B7B8"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252F4D">
        <w:t>Zhotovitel</w:t>
      </w:r>
      <w:r w:rsidRPr="00335BA4">
        <w:t xml:space="preserve">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w:t>
      </w:r>
      <w:r w:rsidR="00FB767C">
        <w:t>dodavatele</w:t>
      </w:r>
      <w:r w:rsidR="00581653" w:rsidRPr="00335BA4">
        <w:t>, je povinen napravit nedostatky bezodkladně a informovat Objednatele</w:t>
      </w:r>
      <w:r w:rsidRPr="00335BA4">
        <w:t xml:space="preserve"> do 7 dnů.</w:t>
      </w:r>
    </w:p>
    <w:p w14:paraId="4A72F4AF" w14:textId="7A0BC3D1" w:rsidR="006A2D5F" w:rsidRDefault="006A2D5F" w:rsidP="00F07A3F">
      <w:pPr>
        <w:pStyle w:val="TPText-1slovan"/>
        <w:jc w:val="both"/>
      </w:pPr>
      <w:r>
        <w:t>Zhotovitel je povinen zajistit, aby p</w:t>
      </w:r>
      <w:r w:rsidRPr="006A2D5F">
        <w:t xml:space="preserve">rvky </w:t>
      </w:r>
      <w:r>
        <w:t>i</w:t>
      </w:r>
      <w:r w:rsidRPr="006A2D5F">
        <w:t xml:space="preserve">nformační a komunikační technologie (např. aktivní síťové prvky, koncové pracovní stanice, servery a jiné) a prvky </w:t>
      </w:r>
      <w:r>
        <w:t>operační technologie</w:t>
      </w:r>
      <w:r w:rsidRPr="006A2D5F">
        <w:t xml:space="preserve"> (např. HMI, PLC automaty a jiné) </w:t>
      </w:r>
      <w:r>
        <w:t>poskytovaly</w:t>
      </w:r>
      <w:r w:rsidRPr="006A2D5F">
        <w:t xml:space="preserve"> podporu logování a odesílání logů na log server Objednatele. </w:t>
      </w:r>
      <w:r>
        <w:t xml:space="preserve">Zhotovitel </w:t>
      </w:r>
      <w:r w:rsidR="00220E70">
        <w:t>je povinen</w:t>
      </w:r>
      <w:r>
        <w:t xml:space="preserve"> zajistit m</w:t>
      </w:r>
      <w:r w:rsidRPr="006A2D5F">
        <w:t>inimální požadavky pro logy, které musí být zajištěny pro spolehlivou ex-post analýzu kybernetických bezpečnostních incidentů</w:t>
      </w:r>
      <w:r>
        <w:t>,</w:t>
      </w:r>
      <w:r w:rsidRPr="006A2D5F">
        <w:t xml:space="preserve"> </w:t>
      </w:r>
      <w:r>
        <w:t xml:space="preserve">v rozsahu </w:t>
      </w:r>
      <w:r w:rsidR="00220E70">
        <w:t xml:space="preserve">a způsobem </w:t>
      </w:r>
      <w:r>
        <w:t>dle</w:t>
      </w:r>
      <w:r w:rsidRPr="006A2D5F">
        <w:t xml:space="preserve"> </w:t>
      </w:r>
      <w:r>
        <w:t>příslušného d</w:t>
      </w:r>
      <w:r w:rsidRPr="006A2D5F">
        <w:t>oporučení N</w:t>
      </w:r>
      <w:r w:rsidR="00977C22">
        <w:t>Ú</w:t>
      </w:r>
      <w:r w:rsidRPr="006A2D5F">
        <w:t>KIB.</w:t>
      </w:r>
    </w:p>
    <w:p w14:paraId="4ACD3B54" w14:textId="7D088212"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252F4D">
        <w:t>Zhotovitel</w:t>
      </w:r>
      <w:r w:rsidR="00172D26" w:rsidRPr="00335BA4">
        <w:t xml:space="preserve">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BF6ADBE" w14:textId="5A87AB34" w:rsidR="00F04872" w:rsidRPr="00335BA4" w:rsidRDefault="00AB1DE5">
      <w:pPr>
        <w:pStyle w:val="TPText-1slovan"/>
        <w:numPr>
          <w:ilvl w:val="0"/>
          <w:numId w:val="46"/>
        </w:numPr>
        <w:ind w:left="1701" w:hanging="425"/>
        <w:jc w:val="both"/>
      </w:pPr>
      <w:bookmarkStart w:id="175" w:name="_Toc117704195"/>
      <w:bookmarkStart w:id="176" w:name="_Toc118366964"/>
      <w:bookmarkStart w:id="177" w:name="_Toc119490038"/>
      <w:bookmarkStart w:id="178" w:name="_Toc119490078"/>
      <w:bookmarkStart w:id="179" w:name="_Toc119490115"/>
      <w:bookmarkStart w:id="180" w:name="_Toc119490233"/>
      <w:bookmarkStart w:id="181" w:name="_Toc117704196"/>
      <w:bookmarkStart w:id="182" w:name="_Toc118366965"/>
      <w:bookmarkStart w:id="183" w:name="_Toc119490039"/>
      <w:bookmarkStart w:id="184" w:name="_Toc119490079"/>
      <w:bookmarkStart w:id="185" w:name="_Toc119490116"/>
      <w:bookmarkStart w:id="186" w:name="_Toc119490234"/>
      <w:bookmarkEnd w:id="175"/>
      <w:bookmarkEnd w:id="176"/>
      <w:bookmarkEnd w:id="177"/>
      <w:bookmarkEnd w:id="178"/>
      <w:bookmarkEnd w:id="179"/>
      <w:bookmarkEnd w:id="180"/>
      <w:bookmarkEnd w:id="181"/>
      <w:bookmarkEnd w:id="182"/>
      <w:bookmarkEnd w:id="183"/>
      <w:bookmarkEnd w:id="184"/>
      <w:bookmarkEnd w:id="185"/>
      <w:bookmarkEnd w:id="186"/>
      <w:r w:rsidRPr="00335BA4">
        <w:t>provádět analýzy topologie sítě či skenování aktivních částí předmětu Plnění</w:t>
      </w:r>
      <w:r w:rsidR="00F25DB0" w:rsidRPr="00335BA4">
        <w:t xml:space="preserve">; </w:t>
      </w:r>
    </w:p>
    <w:p w14:paraId="287870DC" w14:textId="21BFCEBF" w:rsidR="00AB1DE5" w:rsidRPr="00335BA4" w:rsidRDefault="00F04872">
      <w:pPr>
        <w:pStyle w:val="TPText-1slovan"/>
        <w:numPr>
          <w:ilvl w:val="0"/>
          <w:numId w:val="46"/>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pPr>
        <w:pStyle w:val="TPText-1slovan"/>
        <w:numPr>
          <w:ilvl w:val="0"/>
          <w:numId w:val="46"/>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2E7AE4A9" w:rsidR="00F57765" w:rsidRPr="00335BA4" w:rsidRDefault="00FA719A">
      <w:pPr>
        <w:pStyle w:val="TPText-1slovan"/>
        <w:numPr>
          <w:ilvl w:val="2"/>
          <w:numId w:val="52"/>
        </w:numPr>
        <w:jc w:val="both"/>
      </w:pPr>
      <w:r w:rsidRPr="00335BA4">
        <w:t xml:space="preserve">Významný </w:t>
      </w:r>
      <w:r w:rsidR="00FB767C">
        <w:t>dodavatel</w:t>
      </w:r>
      <w:r w:rsidR="00FB767C" w:rsidRPr="00335BA4">
        <w:t xml:space="preserve"> </w:t>
      </w:r>
      <w:r w:rsidRPr="00335BA4">
        <w:t xml:space="preserve">je </w:t>
      </w:r>
      <w:r w:rsidR="00F57765" w:rsidRPr="00335BA4">
        <w:t xml:space="preserve">dále </w:t>
      </w:r>
      <w:r w:rsidRPr="00335BA4">
        <w:t>povinen</w:t>
      </w:r>
      <w:r w:rsidR="00470506" w:rsidRPr="00335BA4">
        <w:t>:</w:t>
      </w:r>
    </w:p>
    <w:p w14:paraId="58C336DC" w14:textId="73A9337A" w:rsidR="00625919" w:rsidRPr="00335BA4" w:rsidRDefault="00FA719A">
      <w:pPr>
        <w:pStyle w:val="TPText-1slovan"/>
        <w:numPr>
          <w:ilvl w:val="0"/>
          <w:numId w:val="47"/>
        </w:numPr>
        <w:ind w:left="1701" w:hanging="425"/>
        <w:jc w:val="both"/>
      </w:pPr>
      <w:bookmarkStart w:id="187" w:name="_Toc117704197"/>
      <w:bookmarkStart w:id="188" w:name="_Toc118366966"/>
      <w:bookmarkStart w:id="189" w:name="_Toc119490040"/>
      <w:bookmarkStart w:id="190" w:name="_Toc119490080"/>
      <w:bookmarkStart w:id="191" w:name="_Toc119490117"/>
      <w:bookmarkStart w:id="192" w:name="_Toc119490235"/>
      <w:bookmarkEnd w:id="187"/>
      <w:bookmarkEnd w:id="188"/>
      <w:bookmarkEnd w:id="189"/>
      <w:bookmarkEnd w:id="190"/>
      <w:bookmarkEnd w:id="191"/>
      <w:bookmarkEnd w:id="192"/>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982972">
        <w:t xml:space="preserve"> ve vztahu ke KB</w:t>
      </w:r>
      <w:r w:rsidR="00A20FA8" w:rsidRPr="00335BA4">
        <w:t>,</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pPr>
        <w:pStyle w:val="TPText-1slovan"/>
        <w:numPr>
          <w:ilvl w:val="0"/>
          <w:numId w:val="47"/>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pPr>
        <w:pStyle w:val="TPText-1slovan"/>
        <w:numPr>
          <w:ilvl w:val="0"/>
          <w:numId w:val="47"/>
        </w:numPr>
        <w:ind w:left="1701" w:hanging="425"/>
        <w:jc w:val="both"/>
      </w:pPr>
      <w:r w:rsidRPr="00335BA4">
        <w:t>zpracovat a pravidelně aktualizovat bezpečnostní dokumentaci v rozsahu stanoveném ve Smlouvě;</w:t>
      </w:r>
    </w:p>
    <w:p w14:paraId="35B220D8" w14:textId="7F7F3A43" w:rsidR="00FA719A" w:rsidRPr="00335BA4" w:rsidRDefault="008E74D4">
      <w:pPr>
        <w:pStyle w:val="TPText-1slovan"/>
        <w:numPr>
          <w:ilvl w:val="0"/>
          <w:numId w:val="47"/>
        </w:numPr>
        <w:ind w:left="1701" w:hanging="425"/>
        <w:jc w:val="both"/>
      </w:pPr>
      <w:r w:rsidRPr="00335BA4">
        <w:lastRenderedPageBreak/>
        <w:t>průběžně detekovat známé zranitelnosti dotčených aktiv Objednatele a bezodkladně na ně upozorňovat Objednatele;</w:t>
      </w:r>
      <w:r w:rsidR="00FD1ED7" w:rsidRPr="00335BA4">
        <w:t xml:space="preserve"> a</w:t>
      </w:r>
    </w:p>
    <w:p w14:paraId="58CC984D" w14:textId="45AE43CC" w:rsidR="00847E1F" w:rsidRPr="00335BA4" w:rsidRDefault="00847E1F">
      <w:pPr>
        <w:pStyle w:val="TPText-1slovan"/>
        <w:numPr>
          <w:ilvl w:val="0"/>
          <w:numId w:val="47"/>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w:t>
      </w:r>
      <w:r w:rsidR="00252F4D">
        <w:t>Zhotovitel</w:t>
      </w:r>
      <w:r w:rsidR="0052507F" w:rsidRPr="00335BA4">
        <w:t xml:space="preserve">e dle článku </w:t>
      </w:r>
      <w:r w:rsidR="0052507F" w:rsidRPr="00335BA4">
        <w:fldChar w:fldCharType="begin"/>
      </w:r>
      <w:r w:rsidR="0052507F" w:rsidRPr="00335BA4">
        <w:instrText xml:space="preserve"> REF _Ref116909220 \r \h  \* MERGEFORMAT </w:instrText>
      </w:r>
      <w:r w:rsidR="0052507F" w:rsidRPr="00335BA4">
        <w:fldChar w:fldCharType="separate"/>
      </w:r>
      <w:r w:rsidR="00FB767C">
        <w:t>19</w:t>
      </w:r>
      <w:r w:rsidR="0052507F" w:rsidRPr="00335BA4">
        <w:fldChar w:fldCharType="end"/>
      </w:r>
      <w:r w:rsidR="00E72A10" w:rsidRPr="00335BA4">
        <w:t>.</w:t>
      </w:r>
      <w:r w:rsidR="0052507F" w:rsidRPr="00335BA4">
        <w:t xml:space="preserve"> </w:t>
      </w:r>
      <w:r w:rsidR="00AE09F8">
        <w:t xml:space="preserve">této přílohy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w:t>
      </w:r>
      <w:r w:rsidR="00252F4D">
        <w:t>Zhotovitel</w:t>
      </w:r>
      <w:r w:rsidR="00470506" w:rsidRPr="00335BA4">
        <w:t xml:space="preserve">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FB767C">
        <w:t>19</w:t>
      </w:r>
      <w:r w:rsidR="00470506" w:rsidRPr="00335BA4">
        <w:fldChar w:fldCharType="end"/>
      </w:r>
      <w:r w:rsidR="00E72A10" w:rsidRPr="00335BA4">
        <w:t>.</w:t>
      </w:r>
      <w:r w:rsidR="00FD1ED7" w:rsidRPr="00335BA4">
        <w:t xml:space="preserve"> </w:t>
      </w:r>
      <w:r w:rsidR="00AE09F8">
        <w:t xml:space="preserve">této přílohy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 xml:space="preserve">ýznamný </w:t>
      </w:r>
      <w:r w:rsidR="00FB767C">
        <w:t>dodavatel</w:t>
      </w:r>
      <w:r w:rsidR="00FB767C" w:rsidRPr="00335BA4">
        <w:t xml:space="preserve"> </w:t>
      </w:r>
      <w:r w:rsidR="006B61FA" w:rsidRPr="00335BA4">
        <w:t>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pPr>
        <w:pStyle w:val="TPText-1slovan"/>
        <w:numPr>
          <w:ilvl w:val="2"/>
          <w:numId w:val="53"/>
        </w:numPr>
        <w:jc w:val="both"/>
      </w:pPr>
      <w:r w:rsidRPr="00335BA4">
        <w:t>Provozovatel je dále povinen:</w:t>
      </w:r>
    </w:p>
    <w:p w14:paraId="467FBF93" w14:textId="3FF4529C" w:rsidR="004310AC" w:rsidRPr="00335BA4" w:rsidRDefault="00222121">
      <w:pPr>
        <w:pStyle w:val="TPText-1slovan"/>
        <w:numPr>
          <w:ilvl w:val="0"/>
          <w:numId w:val="48"/>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pPr>
        <w:pStyle w:val="TPText-1slovan"/>
        <w:numPr>
          <w:ilvl w:val="0"/>
          <w:numId w:val="48"/>
        </w:numPr>
        <w:jc w:val="both"/>
      </w:pPr>
      <w:r w:rsidRPr="00335BA4">
        <w:t>plnit další povinnosti vyplývající pro Provozovatele ze ZKB a VKB.</w:t>
      </w:r>
    </w:p>
    <w:p w14:paraId="502DD717" w14:textId="5FDB5933" w:rsidR="00004AE2" w:rsidRPr="00335BA4" w:rsidRDefault="00004AE2" w:rsidP="007C38AC">
      <w:pPr>
        <w:pStyle w:val="TPText-1slovan"/>
        <w:jc w:val="both"/>
      </w:pPr>
      <w:r w:rsidRPr="00335BA4">
        <w:t xml:space="preserve">Pokud Objednatel zjistí, že </w:t>
      </w:r>
      <w:r w:rsidR="00252F4D">
        <w:t>Zhotovitel</w:t>
      </w:r>
      <w:r w:rsidRPr="00335BA4">
        <w:t xml:space="preserve">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w:t>
      </w:r>
      <w:r w:rsidR="00252F4D">
        <w:t>Zhotovitel</w:t>
      </w:r>
      <w:r w:rsidRPr="00335BA4">
        <w:t xml:space="preserve"> odstranil vady vzniklé vadným postupem </w:t>
      </w:r>
      <w:r w:rsidR="00252F4D">
        <w:t>Zhotovitel</w:t>
      </w:r>
      <w:r w:rsidRPr="00335BA4">
        <w:t xml:space="preserve">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S</w:t>
      </w:r>
      <w:r w:rsidR="008A65D1">
        <w:t>mluvní s</w:t>
      </w:r>
      <w:r w:rsidRPr="00335BA4">
        <w:t xml:space="preserve">trany se dohodnou na podmínkách a lhůtě k odstranění nedostatků plnění Smlouvy ve smyslu tohoto </w:t>
      </w:r>
      <w:r w:rsidR="008368F2" w:rsidRPr="00335BA4">
        <w:t>odstavce</w:t>
      </w:r>
      <w:r w:rsidRPr="00335BA4">
        <w:t>, přičemž nedohodnou-li se S</w:t>
      </w:r>
      <w:r w:rsidR="008A65D1">
        <w:t>mluvní s</w:t>
      </w:r>
      <w:r w:rsidRPr="00335BA4">
        <w:t xml:space="preserve">trany na konkrétní lhůtě, pak je </w:t>
      </w:r>
      <w:r w:rsidR="00252F4D">
        <w:t>Zhotovitel</w:t>
      </w:r>
      <w:r w:rsidRPr="00335BA4">
        <w:t xml:space="preserve"> povinen odstranit nedostatky do třiceti (30) dnů. Jestliže </w:t>
      </w:r>
      <w:r w:rsidR="00252F4D">
        <w:t>Zhotovitel</w:t>
      </w:r>
      <w:r w:rsidRPr="00335BA4">
        <w:t xml:space="preserve">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3FA9C3DC" w:rsidR="008368F2" w:rsidRPr="00335BA4" w:rsidRDefault="008368F2" w:rsidP="007C38AC">
      <w:pPr>
        <w:pStyle w:val="TPText-1slovan"/>
        <w:jc w:val="both"/>
      </w:pPr>
      <w:r w:rsidRPr="00335BA4">
        <w:t>Kontaktní osoby S</w:t>
      </w:r>
      <w:r w:rsidR="008A65D1">
        <w:t>mluvních s</w:t>
      </w:r>
      <w:r w:rsidRPr="00335BA4">
        <w:t>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ontaktní osoby povinny vzájemně komunikovat, ihned po zjištění takových skutečností hlásit jejich výskyt druhé S</w:t>
      </w:r>
      <w:r w:rsidR="008A65D1">
        <w:t>mluvní s</w:t>
      </w:r>
      <w:r w:rsidRPr="00335BA4">
        <w:t xml:space="preserve">traně a společně podnikat kroky k zajištění obnovení bezpečnosti informací. </w:t>
      </w:r>
    </w:p>
    <w:p w14:paraId="6FF53C53" w14:textId="799C797C" w:rsidR="008368F2" w:rsidRPr="00335BA4" w:rsidRDefault="00252F4D" w:rsidP="007C38AC">
      <w:pPr>
        <w:pStyle w:val="TPText-1slovan"/>
        <w:jc w:val="both"/>
      </w:pPr>
      <w:r>
        <w:t>Zhotovitel</w:t>
      </w:r>
      <w:r w:rsidR="008368F2" w:rsidRPr="00335BA4">
        <w:t>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FB767C">
        <w:t>19</w:t>
      </w:r>
      <w:r w:rsidR="00B133C4" w:rsidRPr="00335BA4">
        <w:fldChar w:fldCharType="end"/>
      </w:r>
      <w:r w:rsidR="00E72A10" w:rsidRPr="00335BA4">
        <w:t>.</w:t>
      </w:r>
      <w:r w:rsidR="00E842BA" w:rsidRPr="00335BA4">
        <w:t xml:space="preserve"> </w:t>
      </w:r>
      <w:r w:rsidR="00AE09F8">
        <w:t>této přílohy</w:t>
      </w:r>
      <w:r w:rsidR="00AE09F8" w:rsidRPr="00335BA4">
        <w:t xml:space="preserve"> </w:t>
      </w:r>
      <w:r w:rsidR="008368F2" w:rsidRPr="00335BA4">
        <w:t xml:space="preserve">jakákoliv další odměna, resp. taková odměna je součástí </w:t>
      </w:r>
      <w:r w:rsidR="008A65D1">
        <w:t>c</w:t>
      </w:r>
      <w:r w:rsidR="008A65D1" w:rsidRPr="00335BA4">
        <w:t>eny</w:t>
      </w:r>
      <w:r w:rsidR="008A65D1">
        <w:t xml:space="preserve"> za Plnění dle Smlouvy</w:t>
      </w:r>
      <w:r w:rsidR="008368F2" w:rsidRPr="00335BA4">
        <w:t>.</w:t>
      </w:r>
    </w:p>
    <w:p w14:paraId="55357640" w14:textId="20A80C14" w:rsidR="005713A3" w:rsidRPr="00335BA4" w:rsidRDefault="005713A3" w:rsidP="007C38AC">
      <w:pPr>
        <w:pStyle w:val="TPText-1slovan"/>
        <w:jc w:val="both"/>
      </w:pPr>
      <w:r w:rsidRPr="00335BA4">
        <w:t xml:space="preserve">Objednatel je oprávněn požadovat na </w:t>
      </w:r>
      <w:r w:rsidR="00252F4D">
        <w:t>Zhotovitel</w:t>
      </w:r>
      <w:r w:rsidRPr="00335BA4">
        <w:t xml:space="preserve">i zaplacení smluvní pokuty: </w:t>
      </w:r>
    </w:p>
    <w:p w14:paraId="7BBEA52B" w14:textId="77C6A072" w:rsidR="005713A3" w:rsidRPr="00335BA4" w:rsidRDefault="005713A3">
      <w:pPr>
        <w:pStyle w:val="TPText-1slovan"/>
        <w:numPr>
          <w:ilvl w:val="0"/>
          <w:numId w:val="45"/>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w:t>
      </w:r>
      <w:r w:rsidR="00AE09F8">
        <w:t xml:space="preserve">této přílohy </w:t>
      </w:r>
      <w:r w:rsidR="00094D15" w:rsidRPr="00335BA4">
        <w:t>a Interních předpisů</w:t>
      </w:r>
    </w:p>
    <w:p w14:paraId="71A72AEF" w14:textId="6218FAA7" w:rsidR="005713A3" w:rsidRPr="00335BA4" w:rsidRDefault="005713A3">
      <w:pPr>
        <w:pStyle w:val="TPText-1slovan"/>
        <w:numPr>
          <w:ilvl w:val="0"/>
          <w:numId w:val="33"/>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w:t>
      </w:r>
      <w:r w:rsidR="00FB767C">
        <w:t xml:space="preserve">Služeb údržby </w:t>
      </w:r>
      <w:r w:rsidRPr="00335BA4">
        <w:t>po dobu prvních pěti (5) dnů prodlení;</w:t>
      </w:r>
    </w:p>
    <w:p w14:paraId="72E43901" w14:textId="62DBA5B1" w:rsidR="005713A3" w:rsidRPr="00335BA4" w:rsidRDefault="005713A3">
      <w:pPr>
        <w:pStyle w:val="TPText-1slovan"/>
        <w:numPr>
          <w:ilvl w:val="0"/>
          <w:numId w:val="33"/>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w:t>
      </w:r>
      <w:r w:rsidR="00FF2BC3">
        <w:t xml:space="preserve">Služeb údržby </w:t>
      </w:r>
      <w:r w:rsidRPr="00335BA4">
        <w:t xml:space="preserve">po dobu od šestého (6.) dne prodlení do desátého (10.) dne prodlení; a </w:t>
      </w:r>
    </w:p>
    <w:p w14:paraId="28921A57" w14:textId="44644D79" w:rsidR="005713A3" w:rsidRPr="00335BA4" w:rsidRDefault="005713A3">
      <w:pPr>
        <w:pStyle w:val="TPText-1slovan"/>
        <w:numPr>
          <w:ilvl w:val="0"/>
          <w:numId w:val="33"/>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w:t>
      </w:r>
      <w:r w:rsidR="00FF2BC3">
        <w:t xml:space="preserve">Služeb údržby </w:t>
      </w:r>
      <w:r w:rsidRPr="00335BA4">
        <w:t>po dobu od jedenáctého (11.) dne prodlení;</w:t>
      </w:r>
    </w:p>
    <w:p w14:paraId="42336EC0" w14:textId="62BF078B" w:rsidR="005713A3" w:rsidRPr="00335BA4" w:rsidRDefault="005713A3">
      <w:pPr>
        <w:pStyle w:val="TPText-1slovan"/>
        <w:numPr>
          <w:ilvl w:val="0"/>
          <w:numId w:val="45"/>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w:t>
      </w:r>
      <w:r w:rsidR="00AE09F8">
        <w:t xml:space="preserve">této přílohy </w:t>
      </w:r>
      <w:r w:rsidR="00094D15" w:rsidRPr="00335BA4">
        <w:t>a Interních předpisů:</w:t>
      </w:r>
    </w:p>
    <w:p w14:paraId="199918F2" w14:textId="1BA1259F" w:rsidR="005713A3" w:rsidRPr="00335BA4" w:rsidRDefault="005713A3">
      <w:pPr>
        <w:pStyle w:val="TPText-1slovan"/>
        <w:numPr>
          <w:ilvl w:val="0"/>
          <w:numId w:val="34"/>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w:t>
      </w:r>
      <w:r w:rsidR="00FF2BC3">
        <w:t xml:space="preserve">Služeb údržby </w:t>
      </w:r>
      <w:r w:rsidRPr="00335BA4">
        <w:t xml:space="preserve">do šestého (6.) dne soustavného porušování; a </w:t>
      </w:r>
    </w:p>
    <w:p w14:paraId="0CD4D305" w14:textId="1E5B6B2B" w:rsidR="005713A3" w:rsidRPr="00335BA4" w:rsidRDefault="005713A3">
      <w:pPr>
        <w:pStyle w:val="TPText-1slovan"/>
        <w:numPr>
          <w:ilvl w:val="0"/>
          <w:numId w:val="34"/>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00FF2BC3">
        <w:t xml:space="preserve">Služeb údržby </w:t>
      </w:r>
      <w:r w:rsidRPr="00335BA4">
        <w:t>od šestého (6.) dne soustavného porušování;</w:t>
      </w:r>
    </w:p>
    <w:p w14:paraId="459CBF73" w14:textId="18F329FE" w:rsidR="005713A3" w:rsidRPr="00335BA4" w:rsidRDefault="005713A3">
      <w:pPr>
        <w:pStyle w:val="TPText-1slovan"/>
        <w:numPr>
          <w:ilvl w:val="0"/>
          <w:numId w:val="45"/>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w:t>
      </w:r>
      <w:r w:rsidR="005B47B4">
        <w:t xml:space="preserve">Služeb údržby </w:t>
      </w:r>
      <w:r w:rsidRPr="00335BA4">
        <w:t xml:space="preserve">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6AE6E6AC" w:rsidR="00423298" w:rsidRPr="00335BA4" w:rsidRDefault="005713A3">
      <w:pPr>
        <w:pStyle w:val="TPText-1slovan"/>
        <w:numPr>
          <w:ilvl w:val="0"/>
          <w:numId w:val="45"/>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w:t>
      </w:r>
      <w:r w:rsidR="005B47B4">
        <w:t xml:space="preserve">Služeb údržby </w:t>
      </w:r>
      <w:r w:rsidRPr="00335BA4">
        <w:t>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FB767C">
        <w:t>19</w:t>
      </w:r>
      <w:r w:rsidR="00493B63" w:rsidRPr="00335BA4">
        <w:fldChar w:fldCharType="end"/>
      </w:r>
      <w:r w:rsidR="00E72A10" w:rsidRPr="00335BA4">
        <w:t>.</w:t>
      </w:r>
      <w:r w:rsidR="00CA72F9" w:rsidRPr="00335BA4">
        <w:t xml:space="preserve"> </w:t>
      </w:r>
      <w:r w:rsidR="00AE09F8">
        <w:t>této přílohy</w:t>
      </w:r>
      <w:r w:rsidR="00423298" w:rsidRPr="00335BA4">
        <w:t>;</w:t>
      </w:r>
    </w:p>
    <w:p w14:paraId="3FCD6F27" w14:textId="38FD835E" w:rsidR="00423298" w:rsidRPr="00335BA4" w:rsidRDefault="00423298">
      <w:pPr>
        <w:pStyle w:val="TPText-1slovan"/>
        <w:numPr>
          <w:ilvl w:val="0"/>
          <w:numId w:val="45"/>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w:t>
      </w:r>
      <w:r w:rsidR="005B47B4">
        <w:t xml:space="preserve">Služeb údržby </w:t>
      </w:r>
      <w:r w:rsidRPr="00335BA4">
        <w:t xml:space="preserve">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FB767C">
        <w:t>19</w:t>
      </w:r>
      <w:r w:rsidRPr="00335BA4">
        <w:fldChar w:fldCharType="end"/>
      </w:r>
      <w:r w:rsidR="00E72A10" w:rsidRPr="00335BA4">
        <w:t>.</w:t>
      </w:r>
      <w:r w:rsidR="00CA72F9" w:rsidRPr="00335BA4">
        <w:t xml:space="preserve"> </w:t>
      </w:r>
      <w:r w:rsidR="00AE09F8">
        <w:t>této přílohy</w:t>
      </w:r>
      <w:r w:rsidRPr="00335BA4">
        <w:t xml:space="preserve">, přičemž toto porušení vedlo ke </w:t>
      </w:r>
      <w:r w:rsidR="00F6647E" w:rsidRPr="00335BA4">
        <w:t>K</w:t>
      </w:r>
      <w:r w:rsidRPr="00335BA4">
        <w:t>ybernetickému bezpečnostnímu incidentu;</w:t>
      </w:r>
    </w:p>
    <w:p w14:paraId="5975754E" w14:textId="4DD910E6" w:rsidR="00D07CD1" w:rsidRPr="00335BA4" w:rsidRDefault="00D07CD1">
      <w:pPr>
        <w:pStyle w:val="TPText-1slovan"/>
        <w:numPr>
          <w:ilvl w:val="0"/>
          <w:numId w:val="45"/>
        </w:numPr>
        <w:ind w:left="1701" w:hanging="425"/>
        <w:jc w:val="both"/>
      </w:pPr>
      <w:r w:rsidRPr="00335BA4">
        <w:lastRenderedPageBreak/>
        <w:t xml:space="preserve">ve výši </w:t>
      </w:r>
      <w:r w:rsidR="00A74AB4" w:rsidRPr="00335BA4">
        <w:t>0,1</w:t>
      </w:r>
      <w:r w:rsidR="00624239" w:rsidRPr="00335BA4">
        <w:t xml:space="preserve"> % z Ceny </w:t>
      </w:r>
      <w:r w:rsidR="005B47B4">
        <w:t xml:space="preserve">Služeb údržby </w:t>
      </w:r>
      <w:r w:rsidR="00624239" w:rsidRPr="00335BA4">
        <w:t xml:space="preserve">za každý započatý den trvání porušení povinností Významného </w:t>
      </w:r>
      <w:r w:rsidR="00FB767C">
        <w:t>dodavatele</w:t>
      </w:r>
      <w:r w:rsidR="00FB767C" w:rsidRPr="00335BA4">
        <w:t xml:space="preserve"> </w:t>
      </w:r>
      <w:r w:rsidR="00624239" w:rsidRPr="00335BA4">
        <w:t xml:space="preserve">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5B47B4">
        <w:t>19</w:t>
      </w:r>
      <w:r w:rsidR="00624239" w:rsidRPr="00335BA4">
        <w:fldChar w:fldCharType="end"/>
      </w:r>
      <w:r w:rsidR="00E72A10" w:rsidRPr="00335BA4">
        <w:t>.</w:t>
      </w:r>
      <w:r w:rsidR="00CA72F9" w:rsidRPr="00335BA4">
        <w:t xml:space="preserve"> </w:t>
      </w:r>
      <w:r w:rsidR="00AE09F8">
        <w:t>této přílohy</w:t>
      </w:r>
      <w:r w:rsidR="00624239" w:rsidRPr="00335BA4">
        <w:t>, dané porušení nebylo odstraněno a negativní následek porušení povinnosti stále trvá; a</w:t>
      </w:r>
    </w:p>
    <w:p w14:paraId="73DCCC0F" w14:textId="7FAF8C0A" w:rsidR="00A31979" w:rsidRPr="00335BA4" w:rsidRDefault="00423298">
      <w:pPr>
        <w:pStyle w:val="TPText-1slovan"/>
        <w:numPr>
          <w:ilvl w:val="0"/>
          <w:numId w:val="45"/>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w:t>
      </w:r>
      <w:r w:rsidR="005B47B4">
        <w:t xml:space="preserve">Služeb údržby </w:t>
      </w:r>
      <w:r w:rsidRPr="00335BA4">
        <w:t xml:space="preserve">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FB767C">
        <w:t>19</w:t>
      </w:r>
      <w:r w:rsidRPr="00335BA4">
        <w:fldChar w:fldCharType="end"/>
      </w:r>
      <w:r w:rsidR="00E72A10" w:rsidRPr="00335BA4">
        <w:t>.</w:t>
      </w:r>
      <w:r w:rsidRPr="00335BA4">
        <w:t xml:space="preserve"> </w:t>
      </w:r>
      <w:r w:rsidR="00AE09F8">
        <w:t>této přílohy</w:t>
      </w:r>
      <w:r w:rsidR="00AE09F8" w:rsidRPr="00335BA4">
        <w:t xml:space="preserve">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3" w:name="_Ref117498661"/>
      <w:bookmarkStart w:id="194" w:name="_Toc103154269"/>
      <w:bookmarkStart w:id="195" w:name="_Toc128240200"/>
      <w:r w:rsidRPr="00ED6198">
        <w:t>Ochrana osobních údajů</w:t>
      </w:r>
      <w:bookmarkEnd w:id="193"/>
      <w:bookmarkEnd w:id="194"/>
      <w:bookmarkEnd w:id="195"/>
    </w:p>
    <w:p w14:paraId="0C3FB491" w14:textId="73843BDF" w:rsidR="00F56D62" w:rsidRPr="00ED6198" w:rsidRDefault="00F039B0" w:rsidP="007C38AC">
      <w:pPr>
        <w:pStyle w:val="TPText-1slovan"/>
        <w:jc w:val="both"/>
      </w:pPr>
      <w:r w:rsidRPr="00ED6198">
        <w:t xml:space="preserve">Budou-li údaje, ke kterým </w:t>
      </w:r>
      <w:r w:rsidR="00252F4D">
        <w:t>Zhotovitel</w:t>
      </w:r>
      <w:r w:rsidRPr="00ED6198">
        <w:t xml:space="preserve"> získá přístup v souvislosti s </w:t>
      </w:r>
      <w:r w:rsidR="00EF39D2" w:rsidRPr="00ED6198">
        <w:t>P</w:t>
      </w:r>
      <w:r w:rsidRPr="00ED6198">
        <w:t>lněním dle Smlouvy</w:t>
      </w:r>
      <w:r w:rsidR="00CA6B40" w:rsidRPr="00ED6198">
        <w:t>,</w:t>
      </w:r>
      <w:r w:rsidRPr="00ED6198">
        <w:t xml:space="preserve"> mít povahu Osobních údajů, je </w:t>
      </w:r>
      <w:r w:rsidR="00252F4D">
        <w:t>Zhotovitel</w:t>
      </w:r>
      <w:r w:rsidRPr="00ED6198">
        <w:t xml:space="preserve">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7FB7C7CF" w:rsidR="00ED54A8" w:rsidRPr="00ED6198" w:rsidRDefault="00252F4D" w:rsidP="007C38AC">
      <w:pPr>
        <w:pStyle w:val="TPText-1slovan"/>
        <w:jc w:val="both"/>
      </w:pPr>
      <w:r>
        <w:t>Zhotovitel</w:t>
      </w:r>
      <w:r w:rsidR="00ED54A8" w:rsidRPr="00ED6198">
        <w:t xml:space="preserve"> bude zpracovávat </w:t>
      </w:r>
      <w:r w:rsidR="00726CF3" w:rsidRPr="00ED6198">
        <w:t>O</w:t>
      </w:r>
      <w:r w:rsidR="00ED54A8" w:rsidRPr="00ED6198">
        <w:t xml:space="preserve">sobní údaje pro Objednatele výhradně za účelem poskytování </w:t>
      </w:r>
      <w:r w:rsidR="005F32AF" w:rsidRPr="00ED6198">
        <w:t>s</w:t>
      </w:r>
      <w:r w:rsidR="00ED54A8" w:rsidRPr="00ED6198">
        <w:t xml:space="preserve">lužeb v rozsahu ujednaném podle Smlouvy. </w:t>
      </w:r>
      <w:r>
        <w:t>Zhotovitel</w:t>
      </w:r>
      <w:r w:rsidR="00ED54A8" w:rsidRPr="00ED6198">
        <w:t xml:space="preserve"> bude pro Objednatele zpracovávat </w:t>
      </w:r>
      <w:r w:rsidR="00726CF3" w:rsidRPr="00ED6198">
        <w:t xml:space="preserve">Osobní </w:t>
      </w:r>
      <w:r w:rsidR="00ED54A8" w:rsidRPr="00ED6198">
        <w:t xml:space="preserve">údaje výhradně za uvedeným účelem, způsobem a na základě doložených pokynů a podmínek Objednatele a v souladu s nimi tak, jak vyplývají ze Smlouvy. </w:t>
      </w:r>
      <w:r>
        <w:t>Zhotovitel</w:t>
      </w:r>
      <w:r w:rsidR="00ED54A8" w:rsidRPr="00ED6198">
        <w:t xml:space="preserve"> neprodleně informuje Objednatele, pokud jsou podle jeho názoru určité pokyny Objednatele v rozporu s účinnými právními předpisy.</w:t>
      </w:r>
    </w:p>
    <w:p w14:paraId="21923442" w14:textId="71B7E99B" w:rsidR="00ED54A8" w:rsidRPr="00ED6198" w:rsidRDefault="00252F4D" w:rsidP="007C38AC">
      <w:pPr>
        <w:pStyle w:val="TPText-1slovan"/>
        <w:jc w:val="both"/>
      </w:pPr>
      <w:r>
        <w:t>Zhotovitel</w:t>
      </w:r>
      <w:r w:rsidR="00ED54A8" w:rsidRPr="00ED6198">
        <w:t xml:space="preserve"> se zavazuje přijmout vhodná technická a organizační opatření podle GDPR, které se na něj jako na zpracovatele vztahují</w:t>
      </w:r>
      <w:r w:rsidR="005736F8" w:rsidRPr="00ED6198">
        <w:t>,</w:t>
      </w:r>
      <w:r w:rsidR="00ED54A8" w:rsidRPr="00ED6198">
        <w:t xml:space="preserve"> a plnění těchto povinností na vyžádání doložit Objednateli. </w:t>
      </w:r>
    </w:p>
    <w:p w14:paraId="00EB851F" w14:textId="7318F65B" w:rsidR="00ED54A8" w:rsidRPr="00ED6198" w:rsidRDefault="00252F4D" w:rsidP="007C38AC">
      <w:pPr>
        <w:pStyle w:val="TPText-1slovan"/>
        <w:jc w:val="both"/>
      </w:pPr>
      <w:r>
        <w:t>Zhotovitel</w:t>
      </w:r>
      <w:r w:rsidR="00FF03FE" w:rsidRPr="00ED6198">
        <w:t xml:space="preserve"> </w:t>
      </w:r>
      <w:r w:rsidR="00ED54A8" w:rsidRPr="00ED6198">
        <w:t>může předávat Osobní údaje do třetí země nebo mezinárodní organizaci ve smyslu GDPR</w:t>
      </w:r>
      <w:r w:rsidR="00FF03FE"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t>Zhotovitel</w:t>
      </w:r>
      <w:r w:rsidR="0056642F" w:rsidRPr="00ED6198">
        <w:t xml:space="preserve"> Objednatele </w:t>
      </w:r>
      <w:r w:rsidR="00ED54A8" w:rsidRPr="00ED6198">
        <w:t xml:space="preserve">o tomto právním požadavku před předáním, ledaže by tyto právní předpisy toto informování zakazovaly z důležitých důvodů veřejného zájmu. </w:t>
      </w:r>
    </w:p>
    <w:p w14:paraId="665EB221" w14:textId="3E3B985E" w:rsidR="00ED54A8" w:rsidRPr="00ED6198" w:rsidRDefault="00252F4D" w:rsidP="007C38AC">
      <w:pPr>
        <w:pStyle w:val="TPText-1slovan"/>
        <w:jc w:val="both"/>
      </w:pPr>
      <w:r>
        <w:t>Zhotovitel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800F5AD" w:rsidR="00ED54A8" w:rsidRPr="00ED6198" w:rsidRDefault="00252F4D" w:rsidP="007C38AC">
      <w:pPr>
        <w:pStyle w:val="TPText-1slovan"/>
        <w:jc w:val="both"/>
      </w:pPr>
      <w:r>
        <w:t>Zhotovitel</w:t>
      </w:r>
      <w:r w:rsidR="00ED54A8" w:rsidRPr="00ED6198">
        <w:t xml:space="preserve"> je povinen přijmout všechna opatření dle čl. 32 GDPR tak, aby byla zajištěna odpovídající bezpečnost Osobních údajů. </w:t>
      </w:r>
      <w:r>
        <w:t>Zhotovitel</w:t>
      </w:r>
      <w:r w:rsidR="0056642F" w:rsidRPr="00ED6198">
        <w:t xml:space="preserve"> </w:t>
      </w:r>
      <w:r w:rsidR="00ED54A8" w:rsidRPr="00ED6198">
        <w:t xml:space="preserve">může do zpracování zapojit </w:t>
      </w:r>
      <w:r w:rsidR="005B47B4">
        <w:t>Poddodavatele</w:t>
      </w:r>
      <w:r w:rsidR="00ED54A8" w:rsidRPr="00ED6198">
        <w:t xml:space="preserve"> pouze na základě předchozího písemného souhlasu </w:t>
      </w:r>
      <w:r w:rsidR="00FF03FE" w:rsidRPr="00ED6198">
        <w:t>Objednatele</w:t>
      </w:r>
      <w:r w:rsidR="00ED54A8" w:rsidRPr="00ED6198">
        <w:t xml:space="preserve">.  </w:t>
      </w:r>
      <w:r>
        <w:t>Zhotovitel</w:t>
      </w:r>
      <w:r w:rsidR="006A2A62" w:rsidRPr="00ED6198">
        <w:t xml:space="preserve"> </w:t>
      </w:r>
      <w:r w:rsidR="00ED54A8" w:rsidRPr="00ED6198">
        <w:t xml:space="preserve">se zavazuje s těmito </w:t>
      </w:r>
      <w:r w:rsidR="005B47B4">
        <w:t>Poddodavateli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w:t>
      </w:r>
      <w:r w:rsidR="00AE09F8">
        <w:t>touto přílohou</w:t>
      </w:r>
      <w:r w:rsidR="00FF03FE"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5B47B4">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t>Zhotovitel</w:t>
      </w:r>
      <w:r w:rsidR="00FF03FE" w:rsidRPr="00ED6198">
        <w:t xml:space="preserve">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00FF03FE" w:rsidRPr="00ED6198">
        <w:t xml:space="preserve">Objednatele </w:t>
      </w:r>
      <w:r w:rsidR="00ED54A8" w:rsidRPr="00ED6198">
        <w:t xml:space="preserve">reagovat na žádost o výkon práv subjektu údajů dle GDPR. </w:t>
      </w:r>
    </w:p>
    <w:p w14:paraId="2D49BA7D" w14:textId="09DDCD3D" w:rsidR="00ED54A8" w:rsidRPr="00ED6198" w:rsidRDefault="00252F4D" w:rsidP="007C38AC">
      <w:pPr>
        <w:pStyle w:val="TPText-1slovan"/>
        <w:jc w:val="both"/>
      </w:pPr>
      <w:r>
        <w:t>Zhotovitel</w:t>
      </w:r>
      <w:r w:rsidR="0056642F" w:rsidRPr="00ED6198">
        <w:t xml:space="preserve"> </w:t>
      </w:r>
      <w:r w:rsidR="00ED54A8" w:rsidRPr="00ED6198">
        <w:t xml:space="preserve">je povinen být </w:t>
      </w:r>
      <w:r w:rsidR="0056642F" w:rsidRPr="00ED6198">
        <w:t xml:space="preserve">Objednateli </w:t>
      </w:r>
      <w:r w:rsidR="00ED54A8" w:rsidRPr="00ED6198">
        <w:t xml:space="preserve">nápomocen při zajišťování souladu s povinnostmi podle článku 32 až 36 GDPR, a to při zohlednění povahy zpracování informací, jež má </w:t>
      </w:r>
      <w:r>
        <w:t>Zhotovitel</w:t>
      </w:r>
      <w:r w:rsidR="0056642F" w:rsidRPr="00ED6198">
        <w:t xml:space="preserve"> </w:t>
      </w:r>
      <w:r w:rsidR="00ED54A8" w:rsidRPr="00ED6198">
        <w:t xml:space="preserve">k dispozici. V případech, kdy povaha věci vyžaduje informování </w:t>
      </w:r>
      <w:r w:rsidR="0056642F" w:rsidRPr="00ED6198">
        <w:t xml:space="preserve">Objednatele </w:t>
      </w:r>
      <w:r w:rsidR="00ED54A8" w:rsidRPr="00ED6198">
        <w:t xml:space="preserve">ze strany </w:t>
      </w:r>
      <w:r>
        <w:t>Zhotovitel</w:t>
      </w:r>
      <w:r w:rsidR="0056642F" w:rsidRPr="00ED6198">
        <w:t>e</w:t>
      </w:r>
      <w:r w:rsidR="00ED54A8" w:rsidRPr="00ED6198">
        <w:t xml:space="preserve">, informuje </w:t>
      </w:r>
      <w:r>
        <w:t>Zhotovitel</w:t>
      </w:r>
      <w:r w:rsidR="0056642F" w:rsidRPr="00ED6198">
        <w:t xml:space="preserve"> Objednatele </w:t>
      </w:r>
      <w:r w:rsidR="00ED54A8" w:rsidRPr="00ED6198">
        <w:t>bez zbytečného odkladu.</w:t>
      </w:r>
    </w:p>
    <w:p w14:paraId="00841738" w14:textId="044048BC" w:rsidR="00ED54A8" w:rsidRPr="00ED6198" w:rsidRDefault="00252F4D" w:rsidP="007C38AC">
      <w:pPr>
        <w:pStyle w:val="TPText-1slovan"/>
        <w:jc w:val="both"/>
      </w:pPr>
      <w:r>
        <w:t>Zhotovitel</w:t>
      </w:r>
      <w:r w:rsidR="0056642F" w:rsidRPr="00ED6198">
        <w:t xml:space="preserve"> </w:t>
      </w:r>
      <w:r w:rsidR="00ED54A8" w:rsidRPr="00ED6198">
        <w:t xml:space="preserve">je povinen umožnit </w:t>
      </w:r>
      <w:r w:rsidR="0056642F" w:rsidRPr="00ED6198">
        <w:t xml:space="preserve">Objednateli </w:t>
      </w:r>
      <w:r w:rsidR="00ED54A8" w:rsidRPr="00ED6198">
        <w:t xml:space="preserve">a jím pověřené osobě během běžné pracovní doby </w:t>
      </w:r>
      <w:r>
        <w:t>Zhotovitel</w:t>
      </w:r>
      <w:r w:rsidR="0056642F" w:rsidRPr="00ED6198">
        <w:t>e</w:t>
      </w:r>
      <w:r w:rsidR="00ED54A8" w:rsidRPr="00ED6198">
        <w:t xml:space="preserve"> provést v sídle </w:t>
      </w:r>
      <w:r>
        <w:t>Zhotovitel</w:t>
      </w:r>
      <w:r w:rsidR="0056642F" w:rsidRPr="00ED6198">
        <w:t xml:space="preserve">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Smlouvy, a to do 3 měsíců od jejího ukončení. </w:t>
      </w:r>
    </w:p>
    <w:p w14:paraId="667B6F98" w14:textId="0CFD7D52" w:rsidR="00ED54A8" w:rsidRPr="00ED6198" w:rsidRDefault="00ED54A8" w:rsidP="007C38AC">
      <w:pPr>
        <w:pStyle w:val="TPText-1slovan"/>
        <w:jc w:val="both"/>
      </w:pPr>
      <w:r w:rsidRPr="00ED6198">
        <w:t xml:space="preserve">Po ukončení zpracování Osobních údajů podle Smlouvy je </w:t>
      </w:r>
      <w:r w:rsidR="00252F4D">
        <w:t>Zhotovitel</w:t>
      </w:r>
      <w:r w:rsidR="0056642F" w:rsidRPr="00ED6198">
        <w:t xml:space="preserve">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016CF0E" w:rsidR="00ED54A8" w:rsidRPr="00ED6198" w:rsidRDefault="00ED54A8" w:rsidP="007C38AC">
      <w:pPr>
        <w:pStyle w:val="TPText-1slovan"/>
        <w:jc w:val="both"/>
      </w:pPr>
      <w:r w:rsidRPr="00ED6198">
        <w:t xml:space="preserve">V případě, že </w:t>
      </w:r>
      <w:r w:rsidR="00252F4D">
        <w:t>Zhotovitel</w:t>
      </w:r>
      <w:r w:rsidR="0056642F" w:rsidRPr="00ED6198">
        <w:t xml:space="preserve">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w:t>
      </w:r>
      <w:r w:rsidRPr="00ED6198">
        <w:lastRenderedPageBreak/>
        <w:t xml:space="preserve">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252F4D">
        <w:t>Zhotovitel</w:t>
      </w:r>
      <w:r w:rsidR="0056642F" w:rsidRPr="00ED6198">
        <w:t xml:space="preserve"> </w:t>
      </w:r>
      <w:r w:rsidRPr="00ED6198">
        <w:t>povinen škodu uhradit.</w:t>
      </w:r>
    </w:p>
    <w:p w14:paraId="25B2750B" w14:textId="41B7FF47" w:rsidR="007405D7" w:rsidRPr="00ED6198" w:rsidRDefault="0046698C" w:rsidP="007C38AC">
      <w:pPr>
        <w:pStyle w:val="TPText-1slovan"/>
        <w:jc w:val="both"/>
      </w:pPr>
      <w:r w:rsidRPr="00ED6198">
        <w:t xml:space="preserve">Pokud </w:t>
      </w:r>
      <w:r w:rsidR="00252F4D">
        <w:t>Zhotovitel</w:t>
      </w:r>
      <w:r w:rsidRPr="00ED6198">
        <w:t xml:space="preserve">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252F4D">
        <w:t>Zhotovitel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6" w:name="_Ref115696518"/>
      <w:bookmarkStart w:id="197" w:name="_Toc103154270"/>
      <w:bookmarkStart w:id="198" w:name="_Toc128240201"/>
      <w:r w:rsidRPr="00ED6198">
        <w:t>ochrana důvěrných informací</w:t>
      </w:r>
      <w:bookmarkEnd w:id="196"/>
      <w:bookmarkEnd w:id="197"/>
      <w:bookmarkEnd w:id="198"/>
    </w:p>
    <w:p w14:paraId="44D53AB3" w14:textId="1E5516CA" w:rsidR="007405D7" w:rsidRPr="00ED6198" w:rsidRDefault="00252F4D" w:rsidP="007C38AC">
      <w:pPr>
        <w:pStyle w:val="TPText-1slovan"/>
        <w:jc w:val="both"/>
      </w:pPr>
      <w:r>
        <w:t>Zhotovitel</w:t>
      </w:r>
      <w:r w:rsidR="007405D7" w:rsidRPr="00ED6198">
        <w:t xml:space="preserve"> se zavazuje zachovávat mlčenlivost o všech Důvěrných informacích, které získal nebo mu byly poskytnuty či zpřístupněny</w:t>
      </w:r>
      <w:r w:rsidR="007B5A18" w:rsidRPr="00ED6198">
        <w:t xml:space="preserve"> v souvislost s plněním povinnosti dle Smlouvy</w:t>
      </w:r>
      <w:r w:rsidR="007405D7" w:rsidRPr="00ED6198">
        <w:t>, a uchovávat je v tajnosti.</w:t>
      </w:r>
    </w:p>
    <w:p w14:paraId="4339BC2B" w14:textId="7028FADF" w:rsidR="007405D7" w:rsidRPr="00ED6198" w:rsidRDefault="00252F4D" w:rsidP="007C38AC">
      <w:pPr>
        <w:pStyle w:val="TPText-1slovan"/>
        <w:jc w:val="both"/>
      </w:pPr>
      <w:r>
        <w:t>Zhotovitel</w:t>
      </w:r>
      <w:r w:rsidR="007405D7" w:rsidRPr="00ED6198">
        <w:t xml:space="preserve"> se zavazuje použít Důvěrné informace pouze k plnění svých povinností vyplývajících ze Smlouvy. </w:t>
      </w:r>
      <w:r>
        <w:t>Zhotovitel</w:t>
      </w:r>
      <w:r w:rsidR="007405D7" w:rsidRPr="00ED6198">
        <w:t xml:space="preserve"> nesmí použít Důvěrné informace k jinému účelu. </w:t>
      </w:r>
    </w:p>
    <w:p w14:paraId="18F4A0FB" w14:textId="0DF8C419" w:rsidR="007405D7" w:rsidRPr="00ED6198" w:rsidRDefault="00252F4D" w:rsidP="007C38AC">
      <w:pPr>
        <w:pStyle w:val="TPText-1slovan"/>
        <w:jc w:val="both"/>
      </w:pPr>
      <w:r>
        <w:t>Zhotovitel</w:t>
      </w:r>
      <w:r w:rsidR="007405D7" w:rsidRPr="00ED6198">
        <w:t xml:space="preserve"> nesmí bez předchozího písemného souhlasu Objednatele zpřístupnit Důvěrné informace žádné třetí osobě, a to v jakékoli formě. To neplatí u Důvěrných informací, ohledně kterých byla </w:t>
      </w:r>
      <w:r>
        <w:t>Zhotovitel</w:t>
      </w:r>
      <w:r w:rsidR="007405D7" w:rsidRPr="00ED6198">
        <w:t xml:space="preserve">i pravomocným rozhodnutím soudu, správního orgánu, či jiného příslušného státního orgánu v konkrétním případě uložena povinnost Důvěrnou informaci poskytnout nebo plyne-li taková povinnost </w:t>
      </w:r>
      <w:r>
        <w:t>Zhotovitel</w:t>
      </w:r>
      <w:r w:rsidR="007405D7" w:rsidRPr="00ED6198">
        <w:t>i z právního předpisu.</w:t>
      </w:r>
    </w:p>
    <w:p w14:paraId="7BD06B1C" w14:textId="2220684E" w:rsidR="007405D7" w:rsidRPr="00ED6198" w:rsidRDefault="00252F4D" w:rsidP="007C38AC">
      <w:pPr>
        <w:pStyle w:val="TPText-1slovan"/>
        <w:jc w:val="both"/>
      </w:pPr>
      <w:r>
        <w:t>Zhotovitel</w:t>
      </w:r>
      <w:r w:rsidR="007405D7" w:rsidRPr="00ED6198">
        <w:t xml:space="preserve"> nesmí Důvěrné informace bez předchozího písemného souhlasu Objednatele rozmnožovat, kopírovat či jakýmkoliv jiným způsobem reprodukovat. </w:t>
      </w:r>
      <w:r>
        <w:t>Zhotovitel</w:t>
      </w:r>
      <w:r w:rsidR="007405D7" w:rsidRPr="00ED6198">
        <w:t xml:space="preserve">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219AAD0A" w:rsidR="007405D7" w:rsidRPr="00ED6198" w:rsidRDefault="00252F4D" w:rsidP="007C38AC">
      <w:pPr>
        <w:pStyle w:val="TPText-1slovan"/>
        <w:jc w:val="both"/>
      </w:pPr>
      <w:r>
        <w:t>Zhotovitel</w:t>
      </w:r>
      <w:r w:rsidR="007405D7" w:rsidRPr="00ED6198">
        <w:t xml:space="preserve">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w:t>
      </w:r>
      <w:r w:rsidR="005B47B4">
        <w:t>Poddodavatelů</w:t>
      </w:r>
      <w:r w:rsidR="007405D7" w:rsidRPr="00ED6198">
        <w:t>, jakož i dalších osob, kterým budou Důvěrné informace poskytnuty či zpřístupněny.</w:t>
      </w:r>
    </w:p>
    <w:p w14:paraId="6A662AA7" w14:textId="745FB60F" w:rsidR="007405D7" w:rsidRPr="00ED6198" w:rsidRDefault="007405D7" w:rsidP="007C38AC">
      <w:pPr>
        <w:pStyle w:val="TPText-1slovan"/>
        <w:jc w:val="both"/>
      </w:pPr>
      <w:bookmarkStart w:id="199" w:name="_Ref118206122"/>
      <w:r w:rsidRPr="00ED6198">
        <w:t xml:space="preserve">Objednatel je oprávněn kdykoliv kontrolovat řádné plnění povinností </w:t>
      </w:r>
      <w:r w:rsidR="00252F4D">
        <w:t>Zhotovitel</w:t>
      </w:r>
      <w:r w:rsidRPr="00ED6198">
        <w:t xml:space="preserve">e uvedených v tomto článku, k čemuž se </w:t>
      </w:r>
      <w:r w:rsidR="00252F4D">
        <w:t>Zhotovitel</w:t>
      </w:r>
      <w:r w:rsidRPr="00ED6198">
        <w:t xml:space="preserve"> zavazuje bez zbytečného odkladu poskytnout Objednateli veškerou součinnost, zejména je Objednatel oprávněn kontrolovat řízení bezpečnosti Důvěrných informací </w:t>
      </w:r>
      <w:r w:rsidR="00252F4D">
        <w:t>Zhotovitel</w:t>
      </w:r>
      <w:r w:rsidRPr="00ED6198">
        <w:t xml:space="preserve">em. V případě, že Objednatel vyzve </w:t>
      </w:r>
      <w:r w:rsidR="00252F4D">
        <w:t>Zhotovitel</w:t>
      </w:r>
      <w:r w:rsidRPr="00ED6198">
        <w:t xml:space="preserve">e na základě kontroly k nápravě, je </w:t>
      </w:r>
      <w:r w:rsidR="00252F4D">
        <w:t>Zhotovitel</w:t>
      </w:r>
      <w:r w:rsidRPr="00ED6198">
        <w:t xml:space="preserve"> povinen takové výzvě vyhovět v Objednatelem stanovené přiměřené lhůtě.</w:t>
      </w:r>
      <w:bookmarkEnd w:id="199"/>
    </w:p>
    <w:p w14:paraId="6C7F47E5" w14:textId="1121AC67" w:rsidR="007405D7" w:rsidRPr="00ED6198" w:rsidRDefault="007405D7" w:rsidP="007C38AC">
      <w:pPr>
        <w:pStyle w:val="TPText-1slovan"/>
        <w:jc w:val="both"/>
      </w:pPr>
      <w:r w:rsidRPr="00ED6198">
        <w:t xml:space="preserve">Objednatel je oprávněn požadovat na </w:t>
      </w:r>
      <w:r w:rsidR="00252F4D">
        <w:t>Zhotovitel</w:t>
      </w:r>
      <w:r w:rsidRPr="00ED6198">
        <w:t xml:space="preserve">i zaplacení smluvní pokuty: </w:t>
      </w:r>
    </w:p>
    <w:p w14:paraId="69F6065D" w14:textId="796D362F"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w:t>
      </w:r>
      <w:r w:rsidR="00252F4D">
        <w:t>Zhotovitel</w:t>
      </w:r>
      <w:r w:rsidRPr="00ED6198">
        <w:t xml:space="preserve">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5B47B4">
        <w:t>21.6</w:t>
      </w:r>
      <w:r w:rsidR="00CA72F9" w:rsidRPr="00ED6198">
        <w:fldChar w:fldCharType="end"/>
      </w:r>
      <w:r w:rsidR="005B47B4">
        <w:t xml:space="preserve"> této přílohy.</w:t>
      </w:r>
    </w:p>
    <w:p w14:paraId="1E5F0676" w14:textId="5B4EEA6F"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5B47B4">
        <w:t>21.6</w:t>
      </w:r>
      <w:r w:rsidR="00CA72F9" w:rsidRPr="00ED6198">
        <w:fldChar w:fldCharType="end"/>
      </w:r>
      <w:r w:rsidR="00461EB1">
        <w:t xml:space="preserve"> této přílohy</w:t>
      </w:r>
      <w:r w:rsidR="00E72A10"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footerReference w:type="default" r:id="rId10"/>
      <w:headerReference w:type="firs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9CFB" w14:textId="77777777" w:rsidR="00D15203" w:rsidRDefault="00D15203" w:rsidP="00533FFF">
      <w:pPr>
        <w:spacing w:after="0" w:line="240" w:lineRule="auto"/>
      </w:pPr>
      <w:r>
        <w:separator/>
      </w:r>
    </w:p>
  </w:endnote>
  <w:endnote w:type="continuationSeparator" w:id="0">
    <w:p w14:paraId="6941A3AC" w14:textId="77777777" w:rsidR="00D15203" w:rsidRDefault="00D15203" w:rsidP="00533FFF">
      <w:pPr>
        <w:spacing w:after="0" w:line="240" w:lineRule="auto"/>
      </w:pPr>
      <w:r>
        <w:continuationSeparator/>
      </w:r>
    </w:p>
  </w:endnote>
  <w:endnote w:type="continuationNotice" w:id="1">
    <w:p w14:paraId="6C622A12" w14:textId="77777777" w:rsidR="00D15203" w:rsidRDefault="00D152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73567" w:rsidRPr="00471F7F" w14:paraId="59048D64" w14:textId="77777777" w:rsidTr="00EC4104">
      <w:tc>
        <w:tcPr>
          <w:tcW w:w="1361" w:type="dxa"/>
          <w:tcMar>
            <w:left w:w="0" w:type="dxa"/>
            <w:right w:w="0" w:type="dxa"/>
          </w:tcMar>
          <w:vAlign w:val="bottom"/>
        </w:tcPr>
        <w:p w14:paraId="7EAAC4FF" w14:textId="4E302F18" w:rsidR="00973567" w:rsidRPr="00471F7F" w:rsidRDefault="0097356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485355">
            <w:rPr>
              <w:rFonts w:ascii="Verdana" w:eastAsia="Verdana" w:hAnsi="Verdana"/>
              <w:b/>
              <w:noProof/>
              <w:color w:val="FF5200"/>
              <w:sz w:val="12"/>
              <w:szCs w:val="12"/>
            </w:rPr>
            <w:t>12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485355">
            <w:rPr>
              <w:rFonts w:ascii="Verdana" w:eastAsia="Verdana" w:hAnsi="Verdana"/>
              <w:b/>
              <w:noProof/>
              <w:color w:val="FF5200"/>
              <w:sz w:val="12"/>
              <w:szCs w:val="12"/>
            </w:rPr>
            <w:t>23</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973567" w:rsidRPr="00471F7F" w:rsidRDefault="0097356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973567" w:rsidRPr="00471F7F" w:rsidRDefault="0097356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973567" w:rsidRPr="00471F7F" w:rsidRDefault="00973567" w:rsidP="00471F7F">
          <w:pPr>
            <w:tabs>
              <w:tab w:val="center" w:pos="4536"/>
              <w:tab w:val="right" w:pos="9072"/>
            </w:tabs>
            <w:spacing w:after="0" w:line="240" w:lineRule="auto"/>
            <w:rPr>
              <w:rFonts w:ascii="Verdana" w:eastAsia="Verdana" w:hAnsi="Verdana"/>
              <w:sz w:val="12"/>
              <w:szCs w:val="12"/>
            </w:rPr>
          </w:pPr>
        </w:p>
      </w:tc>
    </w:tr>
  </w:tbl>
  <w:p w14:paraId="1EB12726" w14:textId="77777777" w:rsidR="00973567" w:rsidRPr="00471F7F" w:rsidRDefault="0097356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98D1532"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AD9F928"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973567" w:rsidRPr="00471F7F" w14:paraId="1E2FFD23" w14:textId="77777777" w:rsidTr="00EC4104">
      <w:tc>
        <w:tcPr>
          <w:tcW w:w="1361" w:type="dxa"/>
          <w:tcMar>
            <w:left w:w="0" w:type="dxa"/>
            <w:right w:w="0" w:type="dxa"/>
          </w:tcMar>
          <w:vAlign w:val="bottom"/>
        </w:tcPr>
        <w:p w14:paraId="2EA4DDD2" w14:textId="4B70183E" w:rsidR="00973567" w:rsidRPr="00471F7F" w:rsidRDefault="0097356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8B6DC6">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8B6DC6">
            <w:rPr>
              <w:rFonts w:ascii="Verdana" w:eastAsia="Verdana" w:hAnsi="Verdana"/>
              <w:b/>
              <w:noProof/>
              <w:color w:val="FF5200"/>
              <w:sz w:val="12"/>
              <w:szCs w:val="12"/>
            </w:rPr>
            <w:t>23</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973567" w:rsidRPr="00471F7F" w:rsidRDefault="0097356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973567" w:rsidRDefault="0097356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973567" w:rsidRPr="00471F7F" w:rsidRDefault="0097356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973567" w:rsidRPr="00471F7F" w:rsidRDefault="0097356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973567" w:rsidRPr="00471F7F" w:rsidRDefault="0097356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973567" w:rsidRPr="00471F7F" w:rsidRDefault="0097356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973567" w:rsidRDefault="0097356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BF579" w14:textId="77777777" w:rsidR="00D15203" w:rsidRDefault="00D15203" w:rsidP="00533FFF">
      <w:pPr>
        <w:spacing w:after="0" w:line="240" w:lineRule="auto"/>
      </w:pPr>
      <w:r>
        <w:separator/>
      </w:r>
    </w:p>
  </w:footnote>
  <w:footnote w:type="continuationSeparator" w:id="0">
    <w:p w14:paraId="1F88EB97" w14:textId="77777777" w:rsidR="00D15203" w:rsidRDefault="00D15203" w:rsidP="00533FFF">
      <w:pPr>
        <w:spacing w:after="0" w:line="240" w:lineRule="auto"/>
      </w:pPr>
      <w:r>
        <w:continuationSeparator/>
      </w:r>
    </w:p>
  </w:footnote>
  <w:footnote w:type="continuationNotice" w:id="1">
    <w:p w14:paraId="62E22FFD" w14:textId="77777777" w:rsidR="00D15203" w:rsidRDefault="00D15203">
      <w:pPr>
        <w:spacing w:after="0" w:line="240" w:lineRule="auto"/>
      </w:pPr>
    </w:p>
  </w:footnote>
  <w:footnote w:id="2">
    <w:p w14:paraId="1C49AE39" w14:textId="6F9ACE44" w:rsidR="008B6DC6" w:rsidRDefault="008B6DC6">
      <w:pPr>
        <w:pStyle w:val="Textpoznpodarou"/>
      </w:pPr>
      <w:r>
        <w:rPr>
          <w:rStyle w:val="Znakapoznpodarou"/>
        </w:rPr>
        <w:footnoteRef/>
      </w:r>
      <w:r>
        <w:t xml:space="preserve"> Kategorie stanice je určena podle směrnice SŽ SM122 </w:t>
      </w:r>
      <w:r w:rsidRPr="008B6DC6">
        <w:t>Kategorizace železničních stanic a zastávek dle UIC CODE 180 a jejich bezbariérová přístupnost</w:t>
      </w:r>
      <w:r>
        <w:t>.</w:t>
      </w:r>
    </w:p>
  </w:footnote>
  <w:footnote w:id="3">
    <w:p w14:paraId="2388B95F" w14:textId="615CE2D9" w:rsidR="00973567" w:rsidRPr="004B7B03" w:rsidRDefault="0097356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4">
    <w:p w14:paraId="22DD3687" w14:textId="1D7FFE2E" w:rsidR="00973567" w:rsidRPr="004B7B03" w:rsidRDefault="0097356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xml:space="preserve"> hodinách.</w:t>
      </w:r>
    </w:p>
  </w:footnote>
  <w:footnote w:id="5">
    <w:p w14:paraId="4E3E3487" w14:textId="178B6401" w:rsidR="00973567" w:rsidRPr="004B7B03" w:rsidRDefault="0097356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0A14" w14:textId="59A1F1F2" w:rsidR="00973567" w:rsidRDefault="0097356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B8C63290"/>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6F2A3878"/>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5.2.%4."/>
      <w:lvlJc w:val="left"/>
      <w:pPr>
        <w:ind w:left="1381"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7"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8" w15:restartNumberingAfterBreak="0">
    <w:nsid w:val="11117484"/>
    <w:multiLevelType w:val="hybridMultilevel"/>
    <w:tmpl w:val="F8568E9E"/>
    <w:lvl w:ilvl="0" w:tplc="04050019">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1" w15:restartNumberingAfterBreak="0">
    <w:nsid w:val="12D82A7B"/>
    <w:multiLevelType w:val="hybridMultilevel"/>
    <w:tmpl w:val="2140D75E"/>
    <w:lvl w:ilvl="0" w:tplc="139C97EA">
      <w:start w:val="1"/>
      <w:numFmt w:val="decimal"/>
      <w:lvlText w:val="16.1.%1"/>
      <w:lvlJc w:val="left"/>
      <w:pPr>
        <w:ind w:left="2101" w:hanging="360"/>
      </w:pPr>
      <w:rPr>
        <w:rFonts w:hint="default"/>
        <w:sz w:val="18"/>
        <w:szCs w:val="18"/>
      </w:rPr>
    </w:lvl>
    <w:lvl w:ilvl="1" w:tplc="139C97EA">
      <w:start w:val="1"/>
      <w:numFmt w:val="decimal"/>
      <w:lvlText w:val="16.1.%2"/>
      <w:lvlJc w:val="left"/>
      <w:pPr>
        <w:ind w:left="1440" w:hanging="360"/>
      </w:pPr>
      <w:rPr>
        <w:rFonts w:hint="default"/>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CB4934"/>
    <w:multiLevelType w:val="hybridMultilevel"/>
    <w:tmpl w:val="4F30337E"/>
    <w:lvl w:ilvl="0" w:tplc="AE4E86D8">
      <w:start w:val="1"/>
      <w:numFmt w:val="decimal"/>
      <w:lvlText w:val="5.2.%1."/>
      <w:lvlJc w:val="left"/>
      <w:pPr>
        <w:ind w:left="1741" w:hanging="360"/>
      </w:pPr>
      <w:rPr>
        <w:rFonts w:hint="default"/>
      </w:rPr>
    </w:lvl>
    <w:lvl w:ilvl="1" w:tplc="AE4E86D8">
      <w:start w:val="1"/>
      <w:numFmt w:val="decimal"/>
      <w:lvlText w:val="5.2.%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9"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1" w15:restartNumberingAfterBreak="0">
    <w:nsid w:val="297A61B3"/>
    <w:multiLevelType w:val="hybridMultilevel"/>
    <w:tmpl w:val="1F4AAEFA"/>
    <w:lvl w:ilvl="0" w:tplc="A54CC9B4">
      <w:start w:val="1"/>
      <w:numFmt w:val="decimal"/>
      <w:lvlText w:val="16.3.%1"/>
      <w:lvlJc w:val="left"/>
      <w:pPr>
        <w:ind w:left="2101" w:hanging="360"/>
      </w:pPr>
      <w:rPr>
        <w:rFonts w:hint="default"/>
        <w:sz w:val="18"/>
        <w:szCs w:val="18"/>
      </w:rPr>
    </w:lvl>
    <w:lvl w:ilvl="1" w:tplc="57F4B576">
      <w:start w:val="1"/>
      <w:numFmt w:val="decimal"/>
      <w:lvlText w:val="16.4.%2"/>
      <w:lvlJc w:val="left"/>
      <w:pPr>
        <w:ind w:left="2345" w:hanging="360"/>
      </w:pPr>
      <w:rPr>
        <w:rFonts w:hint="default"/>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3"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4"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5"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6"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7" w15:restartNumberingAfterBreak="0">
    <w:nsid w:val="3B335420"/>
    <w:multiLevelType w:val="hybridMultilevel"/>
    <w:tmpl w:val="40D6AEC4"/>
    <w:lvl w:ilvl="0" w:tplc="DA0206A4">
      <w:start w:val="1"/>
      <w:numFmt w:val="decimal"/>
      <w:lvlText w:val="7.%1."/>
      <w:lvlJc w:val="left"/>
      <w:pPr>
        <w:ind w:left="1145" w:hanging="360"/>
      </w:pPr>
      <w:rPr>
        <w:rFonts w:hint="default"/>
        <w:sz w:val="18"/>
        <w:szCs w:val="18"/>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8" w15:restartNumberingAfterBreak="0">
    <w:nsid w:val="422C5002"/>
    <w:multiLevelType w:val="hybridMultilevel"/>
    <w:tmpl w:val="54D86EBC"/>
    <w:lvl w:ilvl="0" w:tplc="5ECC2D2C">
      <w:start w:val="1"/>
      <w:numFmt w:val="decimal"/>
      <w:lvlText w:val="7.%1"/>
      <w:lvlJc w:val="left"/>
      <w:pPr>
        <w:ind w:left="1145" w:hanging="360"/>
      </w:pPr>
      <w:rPr>
        <w:rFonts w:hint="default"/>
        <w:sz w:val="18"/>
        <w:szCs w:val="18"/>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91D330B"/>
    <w:multiLevelType w:val="hybridMultilevel"/>
    <w:tmpl w:val="31724A46"/>
    <w:lvl w:ilvl="0" w:tplc="22AC955E">
      <w:start w:val="1"/>
      <w:numFmt w:val="decimal"/>
      <w:lvlText w:val="5.1.%1."/>
      <w:lvlJc w:val="left"/>
      <w:pPr>
        <w:ind w:left="2101" w:hanging="360"/>
      </w:pPr>
      <w:rPr>
        <w:rFonts w:hint="default"/>
      </w:rPr>
    </w:lvl>
    <w:lvl w:ilvl="1" w:tplc="22AC955E">
      <w:start w:val="1"/>
      <w:numFmt w:val="decimal"/>
      <w:lvlText w:val="5.1.%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6"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8"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0"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1" w15:restartNumberingAfterBreak="0">
    <w:nsid w:val="55EE5C6E"/>
    <w:multiLevelType w:val="hybridMultilevel"/>
    <w:tmpl w:val="DCA2B7D8"/>
    <w:lvl w:ilvl="0" w:tplc="61846ACC">
      <w:start w:val="1"/>
      <w:numFmt w:val="decimal"/>
      <w:lvlText w:val="5.3.%1."/>
      <w:lvlJc w:val="left"/>
      <w:pPr>
        <w:ind w:left="1440" w:hanging="360"/>
      </w:pPr>
      <w:rPr>
        <w:rFonts w:hint="default"/>
      </w:rPr>
    </w:lvl>
    <w:lvl w:ilvl="1" w:tplc="61846ACC">
      <w:start w:val="1"/>
      <w:numFmt w:val="decimal"/>
      <w:lvlText w:val="5.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4"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5"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6" w15:restartNumberingAfterBreak="0">
    <w:nsid w:val="623A1DCC"/>
    <w:multiLevelType w:val="hybridMultilevel"/>
    <w:tmpl w:val="F8568E9E"/>
    <w:lvl w:ilvl="0" w:tplc="04050019">
      <w:start w:val="1"/>
      <w:numFmt w:val="lowerLetter"/>
      <w:lvlText w:val="%1."/>
      <w:lvlJc w:val="left"/>
      <w:pPr>
        <w:ind w:left="1741" w:hanging="360"/>
      </w:pPr>
      <w:rPr>
        <w:rFonts w:hint="default"/>
        <w:spacing w:val="10"/>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F696B26"/>
    <w:multiLevelType w:val="hybridMultilevel"/>
    <w:tmpl w:val="A8FC7730"/>
    <w:lvl w:ilvl="0" w:tplc="AC42D0D0">
      <w:start w:val="1"/>
      <w:numFmt w:val="decimal"/>
      <w:lvlText w:val="16.2.%1"/>
      <w:lvlJc w:val="left"/>
      <w:pPr>
        <w:ind w:left="2101" w:hanging="360"/>
      </w:pPr>
      <w:rPr>
        <w:rFonts w:hint="default"/>
        <w:sz w:val="18"/>
        <w:szCs w:val="18"/>
      </w:rPr>
    </w:lvl>
    <w:lvl w:ilvl="1" w:tplc="AC42D0D0">
      <w:start w:val="1"/>
      <w:numFmt w:val="decimal"/>
      <w:lvlText w:val="16.2.%2"/>
      <w:lvlJc w:val="left"/>
      <w:pPr>
        <w:ind w:left="1440" w:hanging="360"/>
      </w:pPr>
      <w:rPr>
        <w:rFonts w:hint="default"/>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06C2E1E"/>
    <w:multiLevelType w:val="multilevel"/>
    <w:tmpl w:val="049C13A8"/>
    <w:lvl w:ilvl="0">
      <w:start w:val="1"/>
      <w:numFmt w:val="decimal"/>
      <w:lvlText w:val="%1."/>
      <w:lvlJc w:val="left"/>
      <w:pPr>
        <w:tabs>
          <w:tab w:val="num" w:pos="482"/>
        </w:tabs>
        <w:ind w:left="482" w:hanging="340"/>
      </w:pPr>
      <w:rPr>
        <w:rFonts w:hint="default"/>
      </w:rPr>
    </w:lvl>
    <w:lvl w:ilvl="1">
      <w:start w:val="1"/>
      <w:numFmt w:val="decimal"/>
      <w:lvlText w:val="%1.%2."/>
      <w:lvlJc w:val="left"/>
      <w:pPr>
        <w:tabs>
          <w:tab w:val="num" w:pos="1021"/>
        </w:tabs>
        <w:ind w:left="1021" w:hanging="681"/>
      </w:pPr>
      <w:rPr>
        <w:rFonts w:hint="default"/>
        <w:b w:val="0"/>
        <w:bCs/>
        <w:i w:val="0"/>
        <w:iCs w:val="0"/>
        <w:sz w:val="18"/>
        <w:szCs w:val="18"/>
      </w:rPr>
    </w:lvl>
    <w:lvl w:ilvl="2">
      <w:start w:val="1"/>
      <w:numFmt w:val="decimal"/>
      <w:lvlText w:val="%1.%3."/>
      <w:lvlJc w:val="left"/>
      <w:pPr>
        <w:tabs>
          <w:tab w:val="num" w:pos="1106"/>
        </w:tabs>
        <w:ind w:left="1106" w:hanging="681"/>
      </w:pPr>
      <w:rPr>
        <w:rFonts w:hint="default"/>
        <w:b w:val="0"/>
        <w:bCs w:val="0"/>
        <w:i w:val="0"/>
        <w:iCs w:val="0"/>
      </w:rPr>
    </w:lvl>
    <w:lvl w:ilvl="3">
      <w:start w:val="1"/>
      <w:numFmt w:val="bullet"/>
      <w:lvlText w:val=""/>
      <w:lvlJc w:val="left"/>
      <w:pPr>
        <w:tabs>
          <w:tab w:val="num" w:pos="1985"/>
        </w:tabs>
        <w:ind w:left="1985" w:hanging="964"/>
      </w:pPr>
      <w:rPr>
        <w:rFonts w:ascii="Symbol" w:hAnsi="Symbo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1628971020">
    <w:abstractNumId w:val="32"/>
  </w:num>
  <w:num w:numId="2" w16cid:durableId="568347431">
    <w:abstractNumId w:val="35"/>
  </w:num>
  <w:num w:numId="3" w16cid:durableId="865141006">
    <w:abstractNumId w:val="31"/>
  </w:num>
  <w:num w:numId="4" w16cid:durableId="60568393">
    <w:abstractNumId w:val="57"/>
  </w:num>
  <w:num w:numId="5" w16cid:durableId="1203444780">
    <w:abstractNumId w:val="47"/>
  </w:num>
  <w:num w:numId="6" w16cid:durableId="387341671">
    <w:abstractNumId w:val="61"/>
  </w:num>
  <w:num w:numId="7" w16cid:durableId="1796294989">
    <w:abstractNumId w:val="50"/>
  </w:num>
  <w:num w:numId="8" w16cid:durableId="1820726715">
    <w:abstractNumId w:val="20"/>
  </w:num>
  <w:num w:numId="9" w16cid:durableId="1945187756">
    <w:abstractNumId w:val="30"/>
  </w:num>
  <w:num w:numId="10" w16cid:durableId="1233083861">
    <w:abstractNumId w:val="62"/>
  </w:num>
  <w:num w:numId="11" w16cid:durableId="497114880">
    <w:abstractNumId w:val="48"/>
  </w:num>
  <w:num w:numId="12" w16cid:durableId="969238688">
    <w:abstractNumId w:val="1"/>
  </w:num>
  <w:num w:numId="13" w16cid:durableId="344094419">
    <w:abstractNumId w:val="37"/>
  </w:num>
  <w:num w:numId="14" w16cid:durableId="415831089">
    <w:abstractNumId w:val="42"/>
  </w:num>
  <w:num w:numId="15" w16cid:durableId="518087422">
    <w:abstractNumId w:val="25"/>
  </w:num>
  <w:num w:numId="16" w16cid:durableId="197012973">
    <w:abstractNumId w:val="40"/>
  </w:num>
  <w:num w:numId="17" w16cid:durableId="956106795">
    <w:abstractNumId w:val="12"/>
  </w:num>
  <w:num w:numId="18" w16cid:durableId="837228818">
    <w:abstractNumId w:val="33"/>
  </w:num>
  <w:num w:numId="19" w16cid:durableId="261650278">
    <w:abstractNumId w:val="36"/>
  </w:num>
  <w:num w:numId="20" w16cid:durableId="483359402">
    <w:abstractNumId w:val="29"/>
  </w:num>
  <w:num w:numId="21" w16cid:durableId="1759864033">
    <w:abstractNumId w:val="17"/>
  </w:num>
  <w:num w:numId="22" w16cid:durableId="1542590076">
    <w:abstractNumId w:val="43"/>
  </w:num>
  <w:num w:numId="23" w16cid:durableId="744882889">
    <w:abstractNumId w:val="39"/>
  </w:num>
  <w:num w:numId="24" w16cid:durableId="739056608">
    <w:abstractNumId w:val="9"/>
  </w:num>
  <w:num w:numId="25" w16cid:durableId="756442117">
    <w:abstractNumId w:val="3"/>
  </w:num>
  <w:num w:numId="26" w16cid:durableId="466171806">
    <w:abstractNumId w:val="26"/>
  </w:num>
  <w:num w:numId="27" w16cid:durableId="1066732379">
    <w:abstractNumId w:val="24"/>
  </w:num>
  <w:num w:numId="28" w16cid:durableId="2129228366">
    <w:abstractNumId w:val="14"/>
  </w:num>
  <w:num w:numId="29" w16cid:durableId="985399372">
    <w:abstractNumId w:val="60"/>
  </w:num>
  <w:num w:numId="30" w16cid:durableId="904611031">
    <w:abstractNumId w:val="51"/>
  </w:num>
  <w:num w:numId="31" w16cid:durableId="2025813806">
    <w:abstractNumId w:val="0"/>
  </w:num>
  <w:num w:numId="32" w16cid:durableId="2089501379">
    <w:abstractNumId w:val="38"/>
  </w:num>
  <w:num w:numId="33" w16cid:durableId="756249133">
    <w:abstractNumId w:val="19"/>
  </w:num>
  <w:num w:numId="34" w16cid:durableId="544560466">
    <w:abstractNumId w:val="4"/>
  </w:num>
  <w:num w:numId="35" w16cid:durableId="1189948482">
    <w:abstractNumId w:val="49"/>
  </w:num>
  <w:num w:numId="36" w16cid:durableId="253173962">
    <w:abstractNumId w:val="13"/>
  </w:num>
  <w:num w:numId="37" w16cid:durableId="887913603">
    <w:abstractNumId w:val="54"/>
  </w:num>
  <w:num w:numId="38" w16cid:durableId="2020500596">
    <w:abstractNumId w:val="8"/>
  </w:num>
  <w:num w:numId="39" w16cid:durableId="38937721">
    <w:abstractNumId w:val="6"/>
  </w:num>
  <w:num w:numId="40" w16cid:durableId="449981133">
    <w:abstractNumId w:val="44"/>
  </w:num>
  <w:num w:numId="41" w16cid:durableId="401678011">
    <w:abstractNumId w:val="10"/>
  </w:num>
  <w:num w:numId="42" w16cid:durableId="1142112186">
    <w:abstractNumId w:val="7"/>
  </w:num>
  <w:num w:numId="43" w16cid:durableId="1394353386">
    <w:abstractNumId w:val="52"/>
  </w:num>
  <w:num w:numId="44" w16cid:durableId="110831065">
    <w:abstractNumId w:val="58"/>
  </w:num>
  <w:num w:numId="45" w16cid:durableId="713163715">
    <w:abstractNumId w:val="18"/>
  </w:num>
  <w:num w:numId="46" w16cid:durableId="896430835">
    <w:abstractNumId w:val="45"/>
  </w:num>
  <w:num w:numId="47" w16cid:durableId="282926241">
    <w:abstractNumId w:val="53"/>
  </w:num>
  <w:num w:numId="48" w16cid:durableId="54666614">
    <w:abstractNumId w:val="23"/>
  </w:num>
  <w:num w:numId="49" w16cid:durableId="205413832">
    <w:abstractNumId w:val="5"/>
  </w:num>
  <w:num w:numId="50" w16cid:durableId="1377849506">
    <w:abstractNumId w:val="59"/>
  </w:num>
  <w:num w:numId="51" w16cid:durableId="796139985">
    <w:abstractNumId w:val="5"/>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32833734">
    <w:abstractNumId w:val="5"/>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03279861">
    <w:abstractNumId w:val="5"/>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44649563">
    <w:abstractNumId w:val="22"/>
  </w:num>
  <w:num w:numId="55" w16cid:durableId="1066343041">
    <w:abstractNumId w:val="2"/>
  </w:num>
  <w:num w:numId="56" w16cid:durableId="2115393925">
    <w:abstractNumId w:val="16"/>
  </w:num>
  <w:num w:numId="57" w16cid:durableId="1509444828">
    <w:abstractNumId w:val="56"/>
  </w:num>
  <w:num w:numId="58" w16cid:durableId="1443190101">
    <w:abstractNumId w:val="46"/>
  </w:num>
  <w:num w:numId="59" w16cid:durableId="2080714493">
    <w:abstractNumId w:val="15"/>
  </w:num>
  <w:num w:numId="60" w16cid:durableId="1624843606">
    <w:abstractNumId w:val="41"/>
  </w:num>
  <w:num w:numId="61" w16cid:durableId="1524442691">
    <w:abstractNumId w:val="34"/>
  </w:num>
  <w:num w:numId="62" w16cid:durableId="184297429">
    <w:abstractNumId w:val="11"/>
  </w:num>
  <w:num w:numId="63" w16cid:durableId="1480149371">
    <w:abstractNumId w:val="55"/>
  </w:num>
  <w:num w:numId="64" w16cid:durableId="638070068">
    <w:abstractNumId w:val="21"/>
  </w:num>
  <w:num w:numId="65" w16cid:durableId="1847552303">
    <w:abstractNumId w:val="5"/>
    <w:lvlOverride w:ilvl="0">
      <w:startOverride w:val="16"/>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84762987">
    <w:abstractNumId w:val="28"/>
  </w:num>
  <w:num w:numId="67" w16cid:durableId="6953779">
    <w:abstractNumId w:val="27"/>
  </w:num>
  <w:num w:numId="68" w16cid:durableId="153187306">
    <w:abstractNumId w:val="5"/>
    <w:lvlOverride w:ilvl="0">
      <w:startOverride w:val="7"/>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57E"/>
    <w:rsid w:val="00004623"/>
    <w:rsid w:val="0000496A"/>
    <w:rsid w:val="00004AE2"/>
    <w:rsid w:val="00005CB8"/>
    <w:rsid w:val="00006E7B"/>
    <w:rsid w:val="00006EA2"/>
    <w:rsid w:val="000123ED"/>
    <w:rsid w:val="00014262"/>
    <w:rsid w:val="00015148"/>
    <w:rsid w:val="0001618E"/>
    <w:rsid w:val="000178E7"/>
    <w:rsid w:val="000224F5"/>
    <w:rsid w:val="00024730"/>
    <w:rsid w:val="00024C09"/>
    <w:rsid w:val="00024FA9"/>
    <w:rsid w:val="00025C1D"/>
    <w:rsid w:val="00025C95"/>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6D5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4A33"/>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09E0"/>
    <w:rsid w:val="00121A67"/>
    <w:rsid w:val="00124449"/>
    <w:rsid w:val="00124C56"/>
    <w:rsid w:val="00125245"/>
    <w:rsid w:val="00126A25"/>
    <w:rsid w:val="00127E94"/>
    <w:rsid w:val="00127EE0"/>
    <w:rsid w:val="001304A1"/>
    <w:rsid w:val="00132C8A"/>
    <w:rsid w:val="001334AB"/>
    <w:rsid w:val="00134FAF"/>
    <w:rsid w:val="00137AE3"/>
    <w:rsid w:val="001413EE"/>
    <w:rsid w:val="001424B2"/>
    <w:rsid w:val="00142F54"/>
    <w:rsid w:val="00144933"/>
    <w:rsid w:val="00144FC4"/>
    <w:rsid w:val="001459D7"/>
    <w:rsid w:val="001467EB"/>
    <w:rsid w:val="001468EC"/>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331E"/>
    <w:rsid w:val="00177969"/>
    <w:rsid w:val="00177EF4"/>
    <w:rsid w:val="001817AF"/>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25A0"/>
    <w:rsid w:val="001C3856"/>
    <w:rsid w:val="001C63B2"/>
    <w:rsid w:val="001C7BF8"/>
    <w:rsid w:val="001D05AA"/>
    <w:rsid w:val="001D2296"/>
    <w:rsid w:val="001D4262"/>
    <w:rsid w:val="001D445A"/>
    <w:rsid w:val="001D4853"/>
    <w:rsid w:val="001D4FC0"/>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1F66F9"/>
    <w:rsid w:val="001F7714"/>
    <w:rsid w:val="00201BEC"/>
    <w:rsid w:val="00201F57"/>
    <w:rsid w:val="002034DF"/>
    <w:rsid w:val="00203A19"/>
    <w:rsid w:val="00204624"/>
    <w:rsid w:val="00205785"/>
    <w:rsid w:val="00205EDE"/>
    <w:rsid w:val="00205F5D"/>
    <w:rsid w:val="00207899"/>
    <w:rsid w:val="002078F3"/>
    <w:rsid w:val="00211892"/>
    <w:rsid w:val="002120F4"/>
    <w:rsid w:val="00214062"/>
    <w:rsid w:val="00215315"/>
    <w:rsid w:val="002160FF"/>
    <w:rsid w:val="002175BA"/>
    <w:rsid w:val="00220CE7"/>
    <w:rsid w:val="00220E70"/>
    <w:rsid w:val="00222121"/>
    <w:rsid w:val="00222CDE"/>
    <w:rsid w:val="002248D6"/>
    <w:rsid w:val="00224D59"/>
    <w:rsid w:val="00225F26"/>
    <w:rsid w:val="002264F4"/>
    <w:rsid w:val="00226FF0"/>
    <w:rsid w:val="00230F82"/>
    <w:rsid w:val="0023115C"/>
    <w:rsid w:val="0023235D"/>
    <w:rsid w:val="00233652"/>
    <w:rsid w:val="00234211"/>
    <w:rsid w:val="00235BF2"/>
    <w:rsid w:val="00237474"/>
    <w:rsid w:val="0024423E"/>
    <w:rsid w:val="00244285"/>
    <w:rsid w:val="00244DAE"/>
    <w:rsid w:val="00246C59"/>
    <w:rsid w:val="00252F4D"/>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574A"/>
    <w:rsid w:val="002A575A"/>
    <w:rsid w:val="002A5DEA"/>
    <w:rsid w:val="002B22F1"/>
    <w:rsid w:val="002B3148"/>
    <w:rsid w:val="002B365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07E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0E07"/>
    <w:rsid w:val="00331774"/>
    <w:rsid w:val="00331DCA"/>
    <w:rsid w:val="003329A6"/>
    <w:rsid w:val="00335BA4"/>
    <w:rsid w:val="00335E01"/>
    <w:rsid w:val="0034028A"/>
    <w:rsid w:val="00343F1B"/>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4EBA"/>
    <w:rsid w:val="003A60F1"/>
    <w:rsid w:val="003C08EA"/>
    <w:rsid w:val="003C6E08"/>
    <w:rsid w:val="003C7534"/>
    <w:rsid w:val="003D29C7"/>
    <w:rsid w:val="003D57DB"/>
    <w:rsid w:val="003D6347"/>
    <w:rsid w:val="003D6F2C"/>
    <w:rsid w:val="003E0415"/>
    <w:rsid w:val="003E173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E78"/>
    <w:rsid w:val="00405FB7"/>
    <w:rsid w:val="00407170"/>
    <w:rsid w:val="00411A8C"/>
    <w:rsid w:val="004124BA"/>
    <w:rsid w:val="00412AE4"/>
    <w:rsid w:val="0041381C"/>
    <w:rsid w:val="00413A96"/>
    <w:rsid w:val="00413D66"/>
    <w:rsid w:val="00414B6C"/>
    <w:rsid w:val="00415C7C"/>
    <w:rsid w:val="00416EEA"/>
    <w:rsid w:val="00417208"/>
    <w:rsid w:val="00420BDB"/>
    <w:rsid w:val="00420D99"/>
    <w:rsid w:val="00423298"/>
    <w:rsid w:val="00427A8A"/>
    <w:rsid w:val="00430990"/>
    <w:rsid w:val="004310AC"/>
    <w:rsid w:val="00431FC6"/>
    <w:rsid w:val="004350C6"/>
    <w:rsid w:val="00436B77"/>
    <w:rsid w:val="004400AF"/>
    <w:rsid w:val="00440523"/>
    <w:rsid w:val="00440E4B"/>
    <w:rsid w:val="00442655"/>
    <w:rsid w:val="00443993"/>
    <w:rsid w:val="0044652A"/>
    <w:rsid w:val="00446BC5"/>
    <w:rsid w:val="00452D6D"/>
    <w:rsid w:val="00452F32"/>
    <w:rsid w:val="00456F67"/>
    <w:rsid w:val="00461706"/>
    <w:rsid w:val="00461EB1"/>
    <w:rsid w:val="004635AF"/>
    <w:rsid w:val="00463D1F"/>
    <w:rsid w:val="00463DBA"/>
    <w:rsid w:val="00466640"/>
    <w:rsid w:val="0046698C"/>
    <w:rsid w:val="00466D7E"/>
    <w:rsid w:val="0046771E"/>
    <w:rsid w:val="004679F3"/>
    <w:rsid w:val="00467D4B"/>
    <w:rsid w:val="00470506"/>
    <w:rsid w:val="00471F5B"/>
    <w:rsid w:val="00471F7F"/>
    <w:rsid w:val="004734A0"/>
    <w:rsid w:val="004735E1"/>
    <w:rsid w:val="004743F5"/>
    <w:rsid w:val="00474A84"/>
    <w:rsid w:val="00476758"/>
    <w:rsid w:val="00477794"/>
    <w:rsid w:val="00480F8C"/>
    <w:rsid w:val="0048153E"/>
    <w:rsid w:val="0048275A"/>
    <w:rsid w:val="00483F87"/>
    <w:rsid w:val="004841F8"/>
    <w:rsid w:val="00484271"/>
    <w:rsid w:val="004845FE"/>
    <w:rsid w:val="00485355"/>
    <w:rsid w:val="00490001"/>
    <w:rsid w:val="00490365"/>
    <w:rsid w:val="004908C0"/>
    <w:rsid w:val="00490978"/>
    <w:rsid w:val="00490FFD"/>
    <w:rsid w:val="004914B1"/>
    <w:rsid w:val="00491663"/>
    <w:rsid w:val="00493B63"/>
    <w:rsid w:val="004941F5"/>
    <w:rsid w:val="00495E08"/>
    <w:rsid w:val="00497561"/>
    <w:rsid w:val="004A1AF6"/>
    <w:rsid w:val="004A26AF"/>
    <w:rsid w:val="004B1B88"/>
    <w:rsid w:val="004B1D16"/>
    <w:rsid w:val="004B3538"/>
    <w:rsid w:val="004B59EB"/>
    <w:rsid w:val="004B78B3"/>
    <w:rsid w:val="004B7B03"/>
    <w:rsid w:val="004C27E2"/>
    <w:rsid w:val="004C65D0"/>
    <w:rsid w:val="004C6EEB"/>
    <w:rsid w:val="004C7607"/>
    <w:rsid w:val="004C7C7F"/>
    <w:rsid w:val="004D64D5"/>
    <w:rsid w:val="004D6EB2"/>
    <w:rsid w:val="004D7E61"/>
    <w:rsid w:val="004E1890"/>
    <w:rsid w:val="004E2787"/>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2FC3"/>
    <w:rsid w:val="005334EF"/>
    <w:rsid w:val="00533C8F"/>
    <w:rsid w:val="00533FFF"/>
    <w:rsid w:val="005425DC"/>
    <w:rsid w:val="005432F3"/>
    <w:rsid w:val="0054340F"/>
    <w:rsid w:val="00547EC9"/>
    <w:rsid w:val="005500F1"/>
    <w:rsid w:val="005527C2"/>
    <w:rsid w:val="005530E2"/>
    <w:rsid w:val="005533C7"/>
    <w:rsid w:val="00555999"/>
    <w:rsid w:val="0055599D"/>
    <w:rsid w:val="00556136"/>
    <w:rsid w:val="0055737D"/>
    <w:rsid w:val="005613AC"/>
    <w:rsid w:val="00563952"/>
    <w:rsid w:val="00564BA8"/>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84B4E"/>
    <w:rsid w:val="005851CF"/>
    <w:rsid w:val="00586BEF"/>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5E11"/>
    <w:rsid w:val="005A65ED"/>
    <w:rsid w:val="005B04AE"/>
    <w:rsid w:val="005B1F90"/>
    <w:rsid w:val="005B2587"/>
    <w:rsid w:val="005B47B4"/>
    <w:rsid w:val="005B50A6"/>
    <w:rsid w:val="005B5AAE"/>
    <w:rsid w:val="005B65A8"/>
    <w:rsid w:val="005B6A50"/>
    <w:rsid w:val="005B77C3"/>
    <w:rsid w:val="005B7BA5"/>
    <w:rsid w:val="005C277D"/>
    <w:rsid w:val="005C4AF4"/>
    <w:rsid w:val="005C6BD9"/>
    <w:rsid w:val="005C6C8D"/>
    <w:rsid w:val="005D20D2"/>
    <w:rsid w:val="005D27AC"/>
    <w:rsid w:val="005D3ECC"/>
    <w:rsid w:val="005D4FFF"/>
    <w:rsid w:val="005D6D50"/>
    <w:rsid w:val="005E0D14"/>
    <w:rsid w:val="005E2EF6"/>
    <w:rsid w:val="005E46D8"/>
    <w:rsid w:val="005E75C9"/>
    <w:rsid w:val="005E7963"/>
    <w:rsid w:val="005E7B7A"/>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3FF6"/>
    <w:rsid w:val="00604C2D"/>
    <w:rsid w:val="00605B5A"/>
    <w:rsid w:val="006061A9"/>
    <w:rsid w:val="006064CF"/>
    <w:rsid w:val="00606EB7"/>
    <w:rsid w:val="00607EB3"/>
    <w:rsid w:val="00615281"/>
    <w:rsid w:val="006231D3"/>
    <w:rsid w:val="00624239"/>
    <w:rsid w:val="0062446E"/>
    <w:rsid w:val="0062492A"/>
    <w:rsid w:val="00625919"/>
    <w:rsid w:val="00627DA8"/>
    <w:rsid w:val="006309B4"/>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1771"/>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2D5F"/>
    <w:rsid w:val="006A41AA"/>
    <w:rsid w:val="006A50C1"/>
    <w:rsid w:val="006A5562"/>
    <w:rsid w:val="006A7100"/>
    <w:rsid w:val="006B1799"/>
    <w:rsid w:val="006B1B23"/>
    <w:rsid w:val="006B279B"/>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1F0"/>
    <w:rsid w:val="007127C4"/>
    <w:rsid w:val="007163C3"/>
    <w:rsid w:val="00717D20"/>
    <w:rsid w:val="00720132"/>
    <w:rsid w:val="00720779"/>
    <w:rsid w:val="00724302"/>
    <w:rsid w:val="00724929"/>
    <w:rsid w:val="00724BE9"/>
    <w:rsid w:val="00725654"/>
    <w:rsid w:val="00726BBD"/>
    <w:rsid w:val="00726CF3"/>
    <w:rsid w:val="00726F80"/>
    <w:rsid w:val="007271CB"/>
    <w:rsid w:val="00727263"/>
    <w:rsid w:val="007272CA"/>
    <w:rsid w:val="007309FA"/>
    <w:rsid w:val="007311BD"/>
    <w:rsid w:val="00732739"/>
    <w:rsid w:val="007333C1"/>
    <w:rsid w:val="00734D4F"/>
    <w:rsid w:val="00735859"/>
    <w:rsid w:val="007358BD"/>
    <w:rsid w:val="007405D7"/>
    <w:rsid w:val="00740F85"/>
    <w:rsid w:val="00741434"/>
    <w:rsid w:val="007414F0"/>
    <w:rsid w:val="00744995"/>
    <w:rsid w:val="007456CF"/>
    <w:rsid w:val="007464BD"/>
    <w:rsid w:val="00747B32"/>
    <w:rsid w:val="00751A06"/>
    <w:rsid w:val="007524E6"/>
    <w:rsid w:val="00754D6A"/>
    <w:rsid w:val="0075610B"/>
    <w:rsid w:val="00756B5A"/>
    <w:rsid w:val="007578F8"/>
    <w:rsid w:val="00757D14"/>
    <w:rsid w:val="0076033B"/>
    <w:rsid w:val="00760613"/>
    <w:rsid w:val="00760734"/>
    <w:rsid w:val="00760CD7"/>
    <w:rsid w:val="0076207F"/>
    <w:rsid w:val="00763365"/>
    <w:rsid w:val="00763D6E"/>
    <w:rsid w:val="00763F32"/>
    <w:rsid w:val="00764E67"/>
    <w:rsid w:val="007660D5"/>
    <w:rsid w:val="007669DA"/>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141E"/>
    <w:rsid w:val="007B2296"/>
    <w:rsid w:val="007B2FB2"/>
    <w:rsid w:val="007B3B97"/>
    <w:rsid w:val="007B5347"/>
    <w:rsid w:val="007B5474"/>
    <w:rsid w:val="007B5A18"/>
    <w:rsid w:val="007B771E"/>
    <w:rsid w:val="007C2E16"/>
    <w:rsid w:val="007C33D7"/>
    <w:rsid w:val="007C3796"/>
    <w:rsid w:val="007C38AC"/>
    <w:rsid w:val="007C40E3"/>
    <w:rsid w:val="007C5637"/>
    <w:rsid w:val="007C61B5"/>
    <w:rsid w:val="007C6C3D"/>
    <w:rsid w:val="007D0037"/>
    <w:rsid w:val="007D2F61"/>
    <w:rsid w:val="007D4202"/>
    <w:rsid w:val="007D45EB"/>
    <w:rsid w:val="007D48A7"/>
    <w:rsid w:val="007D59F9"/>
    <w:rsid w:val="007D7738"/>
    <w:rsid w:val="007D7875"/>
    <w:rsid w:val="007E0105"/>
    <w:rsid w:val="007E0853"/>
    <w:rsid w:val="007E0E90"/>
    <w:rsid w:val="007E2FA6"/>
    <w:rsid w:val="007E348F"/>
    <w:rsid w:val="007E4F22"/>
    <w:rsid w:val="007E57E5"/>
    <w:rsid w:val="007E7AD2"/>
    <w:rsid w:val="007F19FA"/>
    <w:rsid w:val="007F2312"/>
    <w:rsid w:val="007F3E06"/>
    <w:rsid w:val="007F78CB"/>
    <w:rsid w:val="008016B4"/>
    <w:rsid w:val="0080207C"/>
    <w:rsid w:val="0080212F"/>
    <w:rsid w:val="0080234A"/>
    <w:rsid w:val="00803B6D"/>
    <w:rsid w:val="00805164"/>
    <w:rsid w:val="00805A69"/>
    <w:rsid w:val="00805AF9"/>
    <w:rsid w:val="00805DFC"/>
    <w:rsid w:val="00806F5F"/>
    <w:rsid w:val="00807690"/>
    <w:rsid w:val="00807AE9"/>
    <w:rsid w:val="0081071B"/>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6F86"/>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5FC"/>
    <w:rsid w:val="00892924"/>
    <w:rsid w:val="00892FA9"/>
    <w:rsid w:val="00895256"/>
    <w:rsid w:val="00895B9C"/>
    <w:rsid w:val="0089774C"/>
    <w:rsid w:val="008A16AF"/>
    <w:rsid w:val="008A16D1"/>
    <w:rsid w:val="008A2B64"/>
    <w:rsid w:val="008A34C9"/>
    <w:rsid w:val="008A356D"/>
    <w:rsid w:val="008A3E94"/>
    <w:rsid w:val="008A52C1"/>
    <w:rsid w:val="008A5AD4"/>
    <w:rsid w:val="008A65D1"/>
    <w:rsid w:val="008B0306"/>
    <w:rsid w:val="008B1E3E"/>
    <w:rsid w:val="008B31AA"/>
    <w:rsid w:val="008B3605"/>
    <w:rsid w:val="008B401A"/>
    <w:rsid w:val="008B5866"/>
    <w:rsid w:val="008B6251"/>
    <w:rsid w:val="008B65F0"/>
    <w:rsid w:val="008B67A2"/>
    <w:rsid w:val="008B6DC6"/>
    <w:rsid w:val="008B702D"/>
    <w:rsid w:val="008C2042"/>
    <w:rsid w:val="008C2C9D"/>
    <w:rsid w:val="008C32B4"/>
    <w:rsid w:val="008C429E"/>
    <w:rsid w:val="008C4511"/>
    <w:rsid w:val="008C4A0E"/>
    <w:rsid w:val="008C4DA4"/>
    <w:rsid w:val="008C57D8"/>
    <w:rsid w:val="008C756E"/>
    <w:rsid w:val="008D34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091"/>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676B5"/>
    <w:rsid w:val="009712D4"/>
    <w:rsid w:val="00972610"/>
    <w:rsid w:val="00973567"/>
    <w:rsid w:val="0097363C"/>
    <w:rsid w:val="009753B9"/>
    <w:rsid w:val="00975704"/>
    <w:rsid w:val="00977C22"/>
    <w:rsid w:val="009801C6"/>
    <w:rsid w:val="00980791"/>
    <w:rsid w:val="0098163C"/>
    <w:rsid w:val="0098218D"/>
    <w:rsid w:val="00982805"/>
    <w:rsid w:val="00982972"/>
    <w:rsid w:val="00982B0F"/>
    <w:rsid w:val="009841B2"/>
    <w:rsid w:val="00985D4F"/>
    <w:rsid w:val="0098791D"/>
    <w:rsid w:val="00987DC9"/>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6C58"/>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BE7"/>
    <w:rsid w:val="00A05D4F"/>
    <w:rsid w:val="00A05DF3"/>
    <w:rsid w:val="00A07421"/>
    <w:rsid w:val="00A078BD"/>
    <w:rsid w:val="00A11218"/>
    <w:rsid w:val="00A1187F"/>
    <w:rsid w:val="00A11B07"/>
    <w:rsid w:val="00A14BDA"/>
    <w:rsid w:val="00A20148"/>
    <w:rsid w:val="00A20BA1"/>
    <w:rsid w:val="00A20FA8"/>
    <w:rsid w:val="00A23FFD"/>
    <w:rsid w:val="00A255F2"/>
    <w:rsid w:val="00A276B7"/>
    <w:rsid w:val="00A307DC"/>
    <w:rsid w:val="00A30A9B"/>
    <w:rsid w:val="00A31101"/>
    <w:rsid w:val="00A31979"/>
    <w:rsid w:val="00A36805"/>
    <w:rsid w:val="00A37069"/>
    <w:rsid w:val="00A37173"/>
    <w:rsid w:val="00A416A5"/>
    <w:rsid w:val="00A41BEA"/>
    <w:rsid w:val="00A4235F"/>
    <w:rsid w:val="00A4293D"/>
    <w:rsid w:val="00A46199"/>
    <w:rsid w:val="00A46532"/>
    <w:rsid w:val="00A4737E"/>
    <w:rsid w:val="00A50EBE"/>
    <w:rsid w:val="00A51ABC"/>
    <w:rsid w:val="00A5393D"/>
    <w:rsid w:val="00A53D29"/>
    <w:rsid w:val="00A64DFE"/>
    <w:rsid w:val="00A64F94"/>
    <w:rsid w:val="00A652FD"/>
    <w:rsid w:val="00A65F9E"/>
    <w:rsid w:val="00A67329"/>
    <w:rsid w:val="00A7061E"/>
    <w:rsid w:val="00A74190"/>
    <w:rsid w:val="00A74AB4"/>
    <w:rsid w:val="00A75D3E"/>
    <w:rsid w:val="00A774E0"/>
    <w:rsid w:val="00A779CA"/>
    <w:rsid w:val="00A80735"/>
    <w:rsid w:val="00A8346C"/>
    <w:rsid w:val="00A83885"/>
    <w:rsid w:val="00A84BDF"/>
    <w:rsid w:val="00A84D6D"/>
    <w:rsid w:val="00A85553"/>
    <w:rsid w:val="00A91FA2"/>
    <w:rsid w:val="00A937F2"/>
    <w:rsid w:val="00A93B24"/>
    <w:rsid w:val="00A95374"/>
    <w:rsid w:val="00A96A0C"/>
    <w:rsid w:val="00A97680"/>
    <w:rsid w:val="00AA00A3"/>
    <w:rsid w:val="00AA171D"/>
    <w:rsid w:val="00AA331E"/>
    <w:rsid w:val="00AA590A"/>
    <w:rsid w:val="00AA7B99"/>
    <w:rsid w:val="00AB0CBB"/>
    <w:rsid w:val="00AB1DE5"/>
    <w:rsid w:val="00AB1E08"/>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09F8"/>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06DE8"/>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7F9"/>
    <w:rsid w:val="00B33B4A"/>
    <w:rsid w:val="00B33ECC"/>
    <w:rsid w:val="00B35A45"/>
    <w:rsid w:val="00B364D2"/>
    <w:rsid w:val="00B37074"/>
    <w:rsid w:val="00B37CFF"/>
    <w:rsid w:val="00B37EFD"/>
    <w:rsid w:val="00B41538"/>
    <w:rsid w:val="00B44275"/>
    <w:rsid w:val="00B4635B"/>
    <w:rsid w:val="00B46371"/>
    <w:rsid w:val="00B46CCE"/>
    <w:rsid w:val="00B46F93"/>
    <w:rsid w:val="00B47135"/>
    <w:rsid w:val="00B50D4F"/>
    <w:rsid w:val="00B51133"/>
    <w:rsid w:val="00B52817"/>
    <w:rsid w:val="00B661BC"/>
    <w:rsid w:val="00B66F40"/>
    <w:rsid w:val="00B6799F"/>
    <w:rsid w:val="00B70809"/>
    <w:rsid w:val="00B70B6B"/>
    <w:rsid w:val="00B74162"/>
    <w:rsid w:val="00B746E2"/>
    <w:rsid w:val="00B772EB"/>
    <w:rsid w:val="00B77EBD"/>
    <w:rsid w:val="00B81D05"/>
    <w:rsid w:val="00B83540"/>
    <w:rsid w:val="00B8424C"/>
    <w:rsid w:val="00B844A7"/>
    <w:rsid w:val="00B844F2"/>
    <w:rsid w:val="00B84711"/>
    <w:rsid w:val="00B859DC"/>
    <w:rsid w:val="00B9063B"/>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101C"/>
    <w:rsid w:val="00BC2A6A"/>
    <w:rsid w:val="00BC2B0D"/>
    <w:rsid w:val="00BC31C0"/>
    <w:rsid w:val="00BC3C1A"/>
    <w:rsid w:val="00BD0F2E"/>
    <w:rsid w:val="00BD42B7"/>
    <w:rsid w:val="00BD5614"/>
    <w:rsid w:val="00BD5B7F"/>
    <w:rsid w:val="00BD66B9"/>
    <w:rsid w:val="00BE04E4"/>
    <w:rsid w:val="00BE18B5"/>
    <w:rsid w:val="00BE4073"/>
    <w:rsid w:val="00BE716A"/>
    <w:rsid w:val="00BE72E3"/>
    <w:rsid w:val="00BE7B83"/>
    <w:rsid w:val="00BF028E"/>
    <w:rsid w:val="00BF11BD"/>
    <w:rsid w:val="00BF138B"/>
    <w:rsid w:val="00BF2104"/>
    <w:rsid w:val="00BF3C14"/>
    <w:rsid w:val="00BF4F3C"/>
    <w:rsid w:val="00C0204F"/>
    <w:rsid w:val="00C06183"/>
    <w:rsid w:val="00C07E9E"/>
    <w:rsid w:val="00C11046"/>
    <w:rsid w:val="00C135A7"/>
    <w:rsid w:val="00C1386B"/>
    <w:rsid w:val="00C16F56"/>
    <w:rsid w:val="00C17E1C"/>
    <w:rsid w:val="00C20802"/>
    <w:rsid w:val="00C20D2F"/>
    <w:rsid w:val="00C20EF4"/>
    <w:rsid w:val="00C21A4E"/>
    <w:rsid w:val="00C27187"/>
    <w:rsid w:val="00C3150D"/>
    <w:rsid w:val="00C31CEC"/>
    <w:rsid w:val="00C3267C"/>
    <w:rsid w:val="00C3314F"/>
    <w:rsid w:val="00C34EFE"/>
    <w:rsid w:val="00C35D04"/>
    <w:rsid w:val="00C37777"/>
    <w:rsid w:val="00C4225D"/>
    <w:rsid w:val="00C43410"/>
    <w:rsid w:val="00C43CFD"/>
    <w:rsid w:val="00C455C8"/>
    <w:rsid w:val="00C46B5F"/>
    <w:rsid w:val="00C50B2F"/>
    <w:rsid w:val="00C51617"/>
    <w:rsid w:val="00C519C6"/>
    <w:rsid w:val="00C531FC"/>
    <w:rsid w:val="00C5580C"/>
    <w:rsid w:val="00C644B7"/>
    <w:rsid w:val="00C65FC5"/>
    <w:rsid w:val="00C667EA"/>
    <w:rsid w:val="00C679B8"/>
    <w:rsid w:val="00C700A2"/>
    <w:rsid w:val="00C70AC1"/>
    <w:rsid w:val="00C70CCD"/>
    <w:rsid w:val="00C70F14"/>
    <w:rsid w:val="00C7320A"/>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931"/>
    <w:rsid w:val="00CA5A77"/>
    <w:rsid w:val="00CA5B5F"/>
    <w:rsid w:val="00CA6B40"/>
    <w:rsid w:val="00CA716B"/>
    <w:rsid w:val="00CA72F9"/>
    <w:rsid w:val="00CB2532"/>
    <w:rsid w:val="00CB468D"/>
    <w:rsid w:val="00CC2AA0"/>
    <w:rsid w:val="00CC3262"/>
    <w:rsid w:val="00CC4680"/>
    <w:rsid w:val="00CC527C"/>
    <w:rsid w:val="00CC6EEC"/>
    <w:rsid w:val="00CD1798"/>
    <w:rsid w:val="00CD2C19"/>
    <w:rsid w:val="00CD375E"/>
    <w:rsid w:val="00CD4FC6"/>
    <w:rsid w:val="00CD55F1"/>
    <w:rsid w:val="00CD5EB8"/>
    <w:rsid w:val="00CD62EE"/>
    <w:rsid w:val="00CE32F8"/>
    <w:rsid w:val="00CE5B19"/>
    <w:rsid w:val="00CE717B"/>
    <w:rsid w:val="00CF0087"/>
    <w:rsid w:val="00CF0E16"/>
    <w:rsid w:val="00CF1F28"/>
    <w:rsid w:val="00CF252A"/>
    <w:rsid w:val="00CF4670"/>
    <w:rsid w:val="00CF57B1"/>
    <w:rsid w:val="00CF5C2A"/>
    <w:rsid w:val="00CF5C55"/>
    <w:rsid w:val="00CF6B6C"/>
    <w:rsid w:val="00CF6E47"/>
    <w:rsid w:val="00CF7C64"/>
    <w:rsid w:val="00D0485B"/>
    <w:rsid w:val="00D04CF6"/>
    <w:rsid w:val="00D07CD1"/>
    <w:rsid w:val="00D112A3"/>
    <w:rsid w:val="00D15203"/>
    <w:rsid w:val="00D15F33"/>
    <w:rsid w:val="00D17218"/>
    <w:rsid w:val="00D17442"/>
    <w:rsid w:val="00D201DA"/>
    <w:rsid w:val="00D22DCD"/>
    <w:rsid w:val="00D23145"/>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1225"/>
    <w:rsid w:val="00D4254D"/>
    <w:rsid w:val="00D42B4A"/>
    <w:rsid w:val="00D4548D"/>
    <w:rsid w:val="00D46EE4"/>
    <w:rsid w:val="00D470D3"/>
    <w:rsid w:val="00D52079"/>
    <w:rsid w:val="00D524AC"/>
    <w:rsid w:val="00D53AB1"/>
    <w:rsid w:val="00D553F0"/>
    <w:rsid w:val="00D5584D"/>
    <w:rsid w:val="00D55858"/>
    <w:rsid w:val="00D55EBC"/>
    <w:rsid w:val="00D56D8B"/>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365E"/>
    <w:rsid w:val="00D85B22"/>
    <w:rsid w:val="00D86595"/>
    <w:rsid w:val="00D91605"/>
    <w:rsid w:val="00D91614"/>
    <w:rsid w:val="00D9208C"/>
    <w:rsid w:val="00D92D29"/>
    <w:rsid w:val="00D935B8"/>
    <w:rsid w:val="00D93AF6"/>
    <w:rsid w:val="00D94925"/>
    <w:rsid w:val="00D95CE5"/>
    <w:rsid w:val="00DA0603"/>
    <w:rsid w:val="00DA0C15"/>
    <w:rsid w:val="00DA153E"/>
    <w:rsid w:val="00DA2729"/>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D5D31"/>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366"/>
    <w:rsid w:val="00E055AF"/>
    <w:rsid w:val="00E05B59"/>
    <w:rsid w:val="00E0795D"/>
    <w:rsid w:val="00E11ADE"/>
    <w:rsid w:val="00E11DCE"/>
    <w:rsid w:val="00E12134"/>
    <w:rsid w:val="00E13532"/>
    <w:rsid w:val="00E14B3E"/>
    <w:rsid w:val="00E16242"/>
    <w:rsid w:val="00E2168F"/>
    <w:rsid w:val="00E22F22"/>
    <w:rsid w:val="00E26D6F"/>
    <w:rsid w:val="00E26EEC"/>
    <w:rsid w:val="00E31B19"/>
    <w:rsid w:val="00E32E1D"/>
    <w:rsid w:val="00E33226"/>
    <w:rsid w:val="00E338FF"/>
    <w:rsid w:val="00E35582"/>
    <w:rsid w:val="00E439C6"/>
    <w:rsid w:val="00E44041"/>
    <w:rsid w:val="00E44EE2"/>
    <w:rsid w:val="00E454DD"/>
    <w:rsid w:val="00E45DA6"/>
    <w:rsid w:val="00E47F1D"/>
    <w:rsid w:val="00E505DE"/>
    <w:rsid w:val="00E53B47"/>
    <w:rsid w:val="00E56CB1"/>
    <w:rsid w:val="00E61F72"/>
    <w:rsid w:val="00E63BD9"/>
    <w:rsid w:val="00E640D4"/>
    <w:rsid w:val="00E64FFF"/>
    <w:rsid w:val="00E65F9A"/>
    <w:rsid w:val="00E71F4C"/>
    <w:rsid w:val="00E72A10"/>
    <w:rsid w:val="00E73C45"/>
    <w:rsid w:val="00E75459"/>
    <w:rsid w:val="00E75766"/>
    <w:rsid w:val="00E75C4A"/>
    <w:rsid w:val="00E770C8"/>
    <w:rsid w:val="00E77F17"/>
    <w:rsid w:val="00E81355"/>
    <w:rsid w:val="00E81F89"/>
    <w:rsid w:val="00E82657"/>
    <w:rsid w:val="00E82C63"/>
    <w:rsid w:val="00E82F6C"/>
    <w:rsid w:val="00E831AB"/>
    <w:rsid w:val="00E83958"/>
    <w:rsid w:val="00E842BA"/>
    <w:rsid w:val="00E84709"/>
    <w:rsid w:val="00E86F13"/>
    <w:rsid w:val="00E9086F"/>
    <w:rsid w:val="00E91DCD"/>
    <w:rsid w:val="00E94320"/>
    <w:rsid w:val="00E95FBF"/>
    <w:rsid w:val="00E97A4A"/>
    <w:rsid w:val="00EA1A37"/>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4CB"/>
    <w:rsid w:val="00EE3860"/>
    <w:rsid w:val="00EE4767"/>
    <w:rsid w:val="00EE502B"/>
    <w:rsid w:val="00EE7134"/>
    <w:rsid w:val="00EE760D"/>
    <w:rsid w:val="00EF0A55"/>
    <w:rsid w:val="00EF3692"/>
    <w:rsid w:val="00EF39D2"/>
    <w:rsid w:val="00EF4636"/>
    <w:rsid w:val="00EF4E9A"/>
    <w:rsid w:val="00EF5E0C"/>
    <w:rsid w:val="00EF76AB"/>
    <w:rsid w:val="00F001B2"/>
    <w:rsid w:val="00F01259"/>
    <w:rsid w:val="00F02B8E"/>
    <w:rsid w:val="00F039B0"/>
    <w:rsid w:val="00F04872"/>
    <w:rsid w:val="00F063AA"/>
    <w:rsid w:val="00F069A7"/>
    <w:rsid w:val="00F07A3F"/>
    <w:rsid w:val="00F146D8"/>
    <w:rsid w:val="00F14F2A"/>
    <w:rsid w:val="00F14FA8"/>
    <w:rsid w:val="00F1509A"/>
    <w:rsid w:val="00F15B89"/>
    <w:rsid w:val="00F22481"/>
    <w:rsid w:val="00F2538C"/>
    <w:rsid w:val="00F25DAF"/>
    <w:rsid w:val="00F25DB0"/>
    <w:rsid w:val="00F25DFD"/>
    <w:rsid w:val="00F26868"/>
    <w:rsid w:val="00F32E2F"/>
    <w:rsid w:val="00F3451B"/>
    <w:rsid w:val="00F35360"/>
    <w:rsid w:val="00F35567"/>
    <w:rsid w:val="00F375E8"/>
    <w:rsid w:val="00F4047D"/>
    <w:rsid w:val="00F40881"/>
    <w:rsid w:val="00F44329"/>
    <w:rsid w:val="00F455B5"/>
    <w:rsid w:val="00F473D9"/>
    <w:rsid w:val="00F50129"/>
    <w:rsid w:val="00F51A04"/>
    <w:rsid w:val="00F52786"/>
    <w:rsid w:val="00F52B62"/>
    <w:rsid w:val="00F55ABC"/>
    <w:rsid w:val="00F56528"/>
    <w:rsid w:val="00F56D62"/>
    <w:rsid w:val="00F57765"/>
    <w:rsid w:val="00F57FE1"/>
    <w:rsid w:val="00F60AE0"/>
    <w:rsid w:val="00F61060"/>
    <w:rsid w:val="00F63415"/>
    <w:rsid w:val="00F6647E"/>
    <w:rsid w:val="00F75A5B"/>
    <w:rsid w:val="00F770C4"/>
    <w:rsid w:val="00F77D36"/>
    <w:rsid w:val="00F804D6"/>
    <w:rsid w:val="00F8118A"/>
    <w:rsid w:val="00F832E7"/>
    <w:rsid w:val="00F8502B"/>
    <w:rsid w:val="00F85700"/>
    <w:rsid w:val="00F86583"/>
    <w:rsid w:val="00F9032B"/>
    <w:rsid w:val="00F93E0D"/>
    <w:rsid w:val="00F94155"/>
    <w:rsid w:val="00F94C5C"/>
    <w:rsid w:val="00F96625"/>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67C"/>
    <w:rsid w:val="00FB7D9A"/>
    <w:rsid w:val="00FC16A3"/>
    <w:rsid w:val="00FC2E9C"/>
    <w:rsid w:val="00FC62DA"/>
    <w:rsid w:val="00FC735D"/>
    <w:rsid w:val="00FD07F5"/>
    <w:rsid w:val="00FD11AA"/>
    <w:rsid w:val="00FD1ED7"/>
    <w:rsid w:val="00FD2EFD"/>
    <w:rsid w:val="00FD5527"/>
    <w:rsid w:val="00FE0360"/>
    <w:rsid w:val="00FE13E2"/>
    <w:rsid w:val="00FE1566"/>
    <w:rsid w:val="00FE39EC"/>
    <w:rsid w:val="00FE4015"/>
    <w:rsid w:val="00FE445E"/>
    <w:rsid w:val="00FE534A"/>
    <w:rsid w:val="00FE5E67"/>
    <w:rsid w:val="00FE6D99"/>
    <w:rsid w:val="00FF03FE"/>
    <w:rsid w:val="00FF2BC3"/>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49"/>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49"/>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3"/>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5393D"/>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49"/>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49"/>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2"/>
      </w:numPr>
      <w:tabs>
        <w:tab w:val="left" w:pos="2347"/>
      </w:tabs>
    </w:pPr>
  </w:style>
  <w:style w:type="paragraph" w:customStyle="1" w:styleId="TPText-1abc">
    <w:name w:val="TP_Text-1_a)b)c)"/>
    <w:basedOn w:val="TPText-1slovan"/>
    <w:link w:val="TPText-1abcChar"/>
    <w:qFormat/>
    <w:rsid w:val="003E784C"/>
    <w:pPr>
      <w:numPr>
        <w:ilvl w:val="0"/>
        <w:numId w:val="1"/>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6"/>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5"/>
      </w:numPr>
      <w:ind w:left="2738" w:hanging="357"/>
    </w:pPr>
  </w:style>
  <w:style w:type="paragraph" w:customStyle="1" w:styleId="TPTExt-3-odrka">
    <w:name w:val="TP_TExt-3_- odrážka"/>
    <w:basedOn w:val="TPText-3neslovan"/>
    <w:link w:val="TPTExt-3-odrkaChar"/>
    <w:qFormat/>
    <w:rsid w:val="003E784C"/>
    <w:pPr>
      <w:numPr>
        <w:numId w:val="4"/>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7"/>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8"/>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8"/>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9"/>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0"/>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1"/>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2"/>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3"/>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4"/>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5"/>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6"/>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7"/>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A80247-E22A-4727-A16D-FD23A637ECC7}">
  <ds:schemaRefs>
    <ds:schemaRef ds:uri="http://schemas.openxmlformats.org/officeDocument/2006/bibliography"/>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12852</Words>
  <Characters>75827</Characters>
  <Application>Microsoft Office Word</Application>
  <DocSecurity>0</DocSecurity>
  <Lines>631</Lines>
  <Paragraphs>177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2023-03-01T16:58:00Z</dcterms:created>
  <dcterms:modified xsi:type="dcterms:W3CDTF">2023-03-16T08:42:00Z</dcterms:modified>
</cp:coreProperties>
</file>